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1" w:rsidRPr="00627E91" w:rsidRDefault="00627E91" w:rsidP="00A31CB3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E91">
        <w:rPr>
          <w:rFonts w:ascii="Times New Roman" w:hAnsi="Times New Roman"/>
          <w:b/>
          <w:sz w:val="28"/>
          <w:szCs w:val="28"/>
        </w:rPr>
        <w:t>Публикации в научных изданиях в 2017-2019 гг.</w:t>
      </w:r>
    </w:p>
    <w:p w:rsidR="00D97567" w:rsidRPr="00627E91" w:rsidRDefault="00B429A8" w:rsidP="00A31CB3">
      <w:pPr>
        <w:pStyle w:val="a3"/>
        <w:keepNext/>
        <w:widowControl w:val="0"/>
        <w:numPr>
          <w:ilvl w:val="0"/>
          <w:numId w:val="3"/>
        </w:numPr>
        <w:spacing w:before="240"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Альбицкая Т.А., Барышева Т.А., Сеничева И.О.</w:t>
      </w:r>
      <w:r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>«Развитие социальной креативности ребенка в дополнительном образовании» - опыт разработки и реализации программы городского ресурсного центра</w:t>
      </w:r>
      <w:r w:rsidRPr="00627E91">
        <w:rPr>
          <w:rFonts w:ascii="Times New Roman" w:hAnsi="Times New Roman"/>
          <w:sz w:val="28"/>
          <w:szCs w:val="28"/>
        </w:rPr>
        <w:t xml:space="preserve"> // </w:t>
      </w:r>
      <w:r w:rsidRPr="00627E91">
        <w:rPr>
          <w:rFonts w:ascii="Times New Roman" w:hAnsi="Times New Roman"/>
          <w:sz w:val="28"/>
          <w:szCs w:val="28"/>
        </w:rPr>
        <w:t xml:space="preserve">Герценовские чтения. Художественное образование ребенка. Том 3. Выпуск 1. </w:t>
      </w:r>
      <w:r w:rsidRPr="00627E91">
        <w:rPr>
          <w:rFonts w:ascii="Times New Roman" w:hAnsi="Times New Roman"/>
          <w:sz w:val="28"/>
          <w:szCs w:val="28"/>
          <w:lang w:val="en-US"/>
        </w:rPr>
        <w:t>III</w:t>
      </w:r>
      <w:r w:rsidRPr="00627E91">
        <w:rPr>
          <w:rFonts w:ascii="Times New Roman" w:hAnsi="Times New Roman"/>
          <w:sz w:val="28"/>
          <w:szCs w:val="28"/>
        </w:rPr>
        <w:t> Всероссийская научно-практическая конференция «Художественное образование ребенка: стратегии будущего». 24 февраля 2017.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2017. - 351 с.</w:t>
      </w:r>
    </w:p>
    <w:p w:rsidR="002A615B" w:rsidRPr="00627E91" w:rsidRDefault="002A615B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Альбицкая Т.А.</w:t>
      </w:r>
      <w:r w:rsidRPr="00627E91">
        <w:rPr>
          <w:rFonts w:ascii="Times New Roman" w:hAnsi="Times New Roman"/>
          <w:sz w:val="28"/>
          <w:szCs w:val="28"/>
        </w:rPr>
        <w:t xml:space="preserve"> Педагогическая поддержка одаренного ребенка в системе дополнительного образования</w:t>
      </w:r>
      <w:r w:rsidRPr="00627E91">
        <w:rPr>
          <w:rFonts w:ascii="Times New Roman" w:hAnsi="Times New Roman"/>
          <w:sz w:val="28"/>
          <w:szCs w:val="28"/>
        </w:rPr>
        <w:t xml:space="preserve"> // </w:t>
      </w:r>
      <w:r w:rsidRPr="00627E91">
        <w:rPr>
          <w:rFonts w:ascii="Times New Roman" w:hAnsi="Times New Roman"/>
          <w:sz w:val="28"/>
          <w:szCs w:val="28"/>
        </w:rPr>
        <w:t>Инновационные процессы в образовательном пространстве Красносельского района Санкт-Петербурга: опыт, проблемы, перспективы… Материалы районной научно-практической конференции.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Амирит, 2017. – 182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Барышева Т.А., Альбицкая Т.А., Сеничева И.О. </w:t>
      </w:r>
      <w:r w:rsidRPr="00627E91">
        <w:rPr>
          <w:rFonts w:ascii="Times New Roman" w:hAnsi="Times New Roman"/>
          <w:sz w:val="28"/>
          <w:szCs w:val="28"/>
        </w:rPr>
        <w:t>Ресурсный центр «развитие социальной креативности ребенка в дополнительном образовании» - лаборатория инновационного опыта // Социальное творчество детей и подростков в контексте реализации социокультурной миссии дополнительного образования. Сборник научных статей по итогам городской научно-практической конференции, Санкт-Петербург, 8 декабря 2017 г.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2018 – 243 с.</w:t>
      </w:r>
    </w:p>
    <w:p w:rsidR="002A615B" w:rsidRPr="00627E91" w:rsidRDefault="002A615B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Барышева Т.А., Сеничева И.О.</w:t>
      </w:r>
      <w:r w:rsidRPr="00627E91">
        <w:rPr>
          <w:rFonts w:ascii="Times New Roman" w:hAnsi="Times New Roman"/>
          <w:sz w:val="28"/>
          <w:szCs w:val="28"/>
        </w:rPr>
        <w:t xml:space="preserve"> Организация инновационной деятельности в учреждении как средство формирования позитивного имиджа образовательной организации // Инновационные процессы в образовательном пространстве Красносельского района Санкт-Петербурга: опыт, проблемы, перспективы… Материалы районной научно-практической конференции.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Амирит, 2017. – 182 с.</w:t>
      </w:r>
    </w:p>
    <w:p w:rsidR="002A615B" w:rsidRPr="00627E91" w:rsidRDefault="002A615B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Барышева Т.А., Сеничева И.О. </w:t>
      </w:r>
      <w:r w:rsidRPr="00627E91">
        <w:rPr>
          <w:rFonts w:ascii="Times New Roman" w:hAnsi="Times New Roman"/>
          <w:sz w:val="28"/>
          <w:szCs w:val="28"/>
        </w:rPr>
        <w:t>Технология развития социальной креативности детей в условиях дополнительного образования</w:t>
      </w:r>
      <w:r w:rsidRPr="00627E91">
        <w:rPr>
          <w:rFonts w:ascii="Times New Roman" w:hAnsi="Times New Roman"/>
          <w:sz w:val="28"/>
          <w:szCs w:val="28"/>
        </w:rPr>
        <w:t xml:space="preserve"> // </w:t>
      </w:r>
      <w:r w:rsidRPr="00627E91">
        <w:rPr>
          <w:rFonts w:ascii="Times New Roman" w:hAnsi="Times New Roman"/>
          <w:sz w:val="28"/>
          <w:szCs w:val="28"/>
        </w:rPr>
        <w:t xml:space="preserve">Социальное творчество детей и подростков в контексте реализации социокультурной миссии дополнительного образования. Сборник </w:t>
      </w:r>
      <w:r w:rsidRPr="00627E91">
        <w:rPr>
          <w:rFonts w:ascii="Times New Roman" w:hAnsi="Times New Roman"/>
          <w:sz w:val="28"/>
          <w:szCs w:val="28"/>
        </w:rPr>
        <w:lastRenderedPageBreak/>
        <w:t>научных статей по итогам городской научно-практической конференции, Санкт-Петербург, 8 декабря 2017 г.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2018 – 243 с.</w:t>
      </w:r>
    </w:p>
    <w:p w:rsidR="002F7510" w:rsidRPr="00627E91" w:rsidRDefault="002F7510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E91">
        <w:rPr>
          <w:rFonts w:ascii="Times New Roman" w:hAnsi="Times New Roman"/>
          <w:i/>
          <w:sz w:val="28"/>
          <w:szCs w:val="28"/>
        </w:rPr>
        <w:t xml:space="preserve">Барышева Т.А., Сеничева </w:t>
      </w:r>
      <w:r w:rsidRPr="00627E91">
        <w:rPr>
          <w:rFonts w:ascii="Times New Roman" w:hAnsi="Times New Roman"/>
          <w:i/>
          <w:sz w:val="28"/>
          <w:szCs w:val="28"/>
        </w:rPr>
        <w:t>И.О.</w:t>
      </w:r>
      <w:r w:rsidRPr="00627E91">
        <w:rPr>
          <w:rFonts w:ascii="Times New Roman" w:hAnsi="Times New Roman"/>
          <w:sz w:val="28"/>
          <w:szCs w:val="28"/>
        </w:rPr>
        <w:t xml:space="preserve"> От социальных практик к социальному творчеству и социальным инициативам (их опыта работы городского ресурсного центра дополнительного образования по теме «Развитие социальной креативности ребенка в условиях дополнительного образования» // Социальная практика школьников в дополнительном образовании: от традиций к инновациям.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 Сборник статей городской научно-практической конференции / Составители: Басина М.О., Смирнова Н.В.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>.: 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Издательство </w:t>
      </w:r>
      <w:r w:rsidR="00A31CB3">
        <w:rPr>
          <w:rFonts w:ascii="Times New Roman" w:hAnsi="Times New Roman"/>
          <w:sz w:val="28"/>
          <w:szCs w:val="28"/>
        </w:rPr>
        <w:t>«КультИнформПресс», 2019. – 118 </w:t>
      </w:r>
      <w:r w:rsidRPr="00627E91">
        <w:rPr>
          <w:rFonts w:ascii="Times New Roman" w:hAnsi="Times New Roman"/>
          <w:sz w:val="28"/>
          <w:szCs w:val="28"/>
        </w:rPr>
        <w:t>с.</w:t>
      </w:r>
    </w:p>
    <w:p w:rsidR="002A615B" w:rsidRPr="00627E91" w:rsidRDefault="002F7510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Винель </w:t>
      </w:r>
      <w:r w:rsidRPr="00627E91">
        <w:rPr>
          <w:rFonts w:ascii="Times New Roman" w:hAnsi="Times New Roman"/>
          <w:i/>
          <w:sz w:val="28"/>
          <w:szCs w:val="28"/>
        </w:rPr>
        <w:t>И.А.</w:t>
      </w:r>
      <w:r w:rsidRPr="00627E91">
        <w:rPr>
          <w:rFonts w:ascii="Times New Roman" w:hAnsi="Times New Roman"/>
          <w:sz w:val="28"/>
          <w:szCs w:val="28"/>
        </w:rPr>
        <w:t xml:space="preserve"> Возможности краеведческого образования для развития социальной активности школьников // Социальная практика школьников в дополнительном образовании: от традиций к инновациям. Сборник статей городской научно-практической конференции / Составители: Басина М.О., Смирнова Н.В.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>.: </w:t>
      </w:r>
      <w:proofErr w:type="gramEnd"/>
      <w:r w:rsidRPr="00627E91">
        <w:rPr>
          <w:rFonts w:ascii="Times New Roman" w:hAnsi="Times New Roman"/>
          <w:sz w:val="28"/>
          <w:szCs w:val="28"/>
        </w:rPr>
        <w:t>Издательство «КультИнформПресс», 2019. – 118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Косаченко И.А.</w:t>
      </w:r>
      <w:r w:rsidRPr="00627E91">
        <w:rPr>
          <w:rFonts w:ascii="Times New Roman" w:hAnsi="Times New Roman"/>
          <w:sz w:val="28"/>
          <w:szCs w:val="28"/>
        </w:rPr>
        <w:t xml:space="preserve"> Культура досуга и качество жизни (из опыта работы ДДТ Красносельского района по разработке и реализации модели поликультурной досуговой среды)</w:t>
      </w:r>
      <w:r w:rsidRPr="00627E91">
        <w:rPr>
          <w:rFonts w:ascii="Times New Roman" w:hAnsi="Times New Roman"/>
          <w:sz w:val="28"/>
          <w:szCs w:val="28"/>
        </w:rPr>
        <w:t xml:space="preserve"> // </w:t>
      </w:r>
      <w:r w:rsidR="002A615B" w:rsidRPr="00627E91">
        <w:rPr>
          <w:rFonts w:ascii="Times New Roman" w:hAnsi="Times New Roman"/>
          <w:sz w:val="28"/>
          <w:szCs w:val="28"/>
        </w:rPr>
        <w:t>Социальное творчество детей и подростков в контексте реализации социокультурной миссии дополнительного образования. Сборник научных статей по итогам городской научно-практической конференции, Санкт-Петербург, 8 декабря 2017 г. – СПб</w:t>
      </w:r>
      <w:proofErr w:type="gramStart"/>
      <w:r w:rsidR="002A615B"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2A615B" w:rsidRPr="00627E91">
        <w:rPr>
          <w:rFonts w:ascii="Times New Roman" w:hAnsi="Times New Roman"/>
          <w:sz w:val="28"/>
          <w:szCs w:val="28"/>
        </w:rPr>
        <w:t>Изд-во ВВМ, 2018 – 243 с.</w:t>
      </w:r>
    </w:p>
    <w:p w:rsidR="0096108D" w:rsidRPr="00627E91" w:rsidRDefault="007612E2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Косаченко</w:t>
      </w:r>
      <w:r w:rsidRPr="00627E91">
        <w:rPr>
          <w:rFonts w:ascii="Times New Roman" w:hAnsi="Times New Roman"/>
          <w:i/>
          <w:sz w:val="28"/>
          <w:szCs w:val="28"/>
        </w:rPr>
        <w:t xml:space="preserve"> И.А.</w:t>
      </w:r>
      <w:r w:rsidRPr="00627E91">
        <w:rPr>
          <w:rFonts w:ascii="Times New Roman" w:hAnsi="Times New Roman"/>
          <w:i/>
          <w:sz w:val="28"/>
          <w:szCs w:val="28"/>
        </w:rPr>
        <w:t>, Сеничева</w:t>
      </w:r>
      <w:r w:rsidRPr="00627E91">
        <w:rPr>
          <w:rFonts w:ascii="Times New Roman" w:hAnsi="Times New Roman"/>
          <w:i/>
          <w:sz w:val="28"/>
          <w:szCs w:val="28"/>
        </w:rPr>
        <w:t xml:space="preserve"> И.О</w:t>
      </w:r>
      <w:r w:rsidRPr="00627E91">
        <w:rPr>
          <w:rFonts w:ascii="Times New Roman" w:hAnsi="Times New Roman"/>
          <w:i/>
          <w:sz w:val="28"/>
          <w:szCs w:val="28"/>
        </w:rPr>
        <w:t>.</w:t>
      </w:r>
      <w:r w:rsidRPr="00627E91">
        <w:rPr>
          <w:rFonts w:ascii="Times New Roman" w:hAnsi="Times New Roman"/>
          <w:sz w:val="28"/>
          <w:szCs w:val="28"/>
        </w:rPr>
        <w:t xml:space="preserve"> Поликультурная досуговая среда в дополнительном образовании детей как условие самореализации ребенка в современном мире</w:t>
      </w:r>
      <w:r w:rsidRPr="00627E91">
        <w:rPr>
          <w:rFonts w:ascii="Times New Roman" w:hAnsi="Times New Roman"/>
          <w:sz w:val="28"/>
          <w:szCs w:val="28"/>
        </w:rPr>
        <w:t xml:space="preserve"> // </w:t>
      </w:r>
      <w:r w:rsidRPr="00627E91">
        <w:rPr>
          <w:rFonts w:ascii="Times New Roman" w:hAnsi="Times New Roman"/>
          <w:sz w:val="28"/>
          <w:szCs w:val="28"/>
        </w:rPr>
        <w:t>Инновационные процессы в образовательном пространстве Красносельского района Санкт-Петербурга: опыт, проблемы, перспективы… Материалы районной научно-практической конференции.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Амирит, 2017. – 182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lastRenderedPageBreak/>
        <w:t>Матвеева Т.Б., Сеничева И.О.</w:t>
      </w:r>
      <w:r w:rsidRPr="00627E91">
        <w:rPr>
          <w:rFonts w:ascii="Times New Roman" w:hAnsi="Times New Roman"/>
          <w:i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 xml:space="preserve">Модель полихудожественного </w:t>
      </w:r>
      <w:proofErr w:type="gramStart"/>
      <w:r w:rsidRPr="00627E91">
        <w:rPr>
          <w:rFonts w:ascii="Times New Roman" w:hAnsi="Times New Roman"/>
          <w:sz w:val="28"/>
          <w:szCs w:val="28"/>
        </w:rPr>
        <w:t>дизайн-образования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 (из опыта работы Дома детского творчества Красносельского района)</w:t>
      </w:r>
      <w:r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 xml:space="preserve">// Герценовские чтения. Художественное образование ребенка. Том 3. Выпуск 1. </w:t>
      </w:r>
      <w:r w:rsidRPr="00627E91">
        <w:rPr>
          <w:rFonts w:ascii="Times New Roman" w:hAnsi="Times New Roman"/>
          <w:sz w:val="28"/>
          <w:szCs w:val="28"/>
          <w:lang w:val="en-US"/>
        </w:rPr>
        <w:t>III</w:t>
      </w:r>
      <w:r w:rsidRPr="00627E91">
        <w:rPr>
          <w:rFonts w:ascii="Times New Roman" w:hAnsi="Times New Roman"/>
          <w:sz w:val="28"/>
          <w:szCs w:val="28"/>
        </w:rPr>
        <w:t xml:space="preserve"> Всероссийская научно-практическая конференция «Художественное образование ребенка: стратегии будущего». 24 февраля 2017. </w:t>
      </w:r>
      <w:r w:rsidR="00A31CB3">
        <w:rPr>
          <w:rFonts w:ascii="Times New Roman" w:hAnsi="Times New Roman"/>
          <w:sz w:val="28"/>
          <w:szCs w:val="28"/>
        </w:rPr>
        <w:t>– СПб</w:t>
      </w:r>
      <w:proofErr w:type="gramStart"/>
      <w:r w:rsidR="00A31CB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31CB3">
        <w:rPr>
          <w:rFonts w:ascii="Times New Roman" w:hAnsi="Times New Roman"/>
          <w:sz w:val="28"/>
          <w:szCs w:val="28"/>
        </w:rPr>
        <w:t>Изд-во ВВМ, 2017. – 351 </w:t>
      </w:r>
      <w:r w:rsidRPr="00627E91">
        <w:rPr>
          <w:rFonts w:ascii="Times New Roman" w:hAnsi="Times New Roman"/>
          <w:sz w:val="28"/>
          <w:szCs w:val="28"/>
        </w:rPr>
        <w:t>с.</w:t>
      </w:r>
    </w:p>
    <w:p w:rsidR="002F7510" w:rsidRPr="00627E91" w:rsidRDefault="002F7510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Макарова </w:t>
      </w:r>
      <w:r w:rsidRPr="00627E91">
        <w:rPr>
          <w:rFonts w:ascii="Times New Roman" w:hAnsi="Times New Roman"/>
          <w:i/>
          <w:sz w:val="28"/>
          <w:szCs w:val="28"/>
        </w:rPr>
        <w:t xml:space="preserve">И.А., </w:t>
      </w:r>
      <w:r w:rsidRPr="00627E91">
        <w:rPr>
          <w:rFonts w:ascii="Times New Roman" w:hAnsi="Times New Roman"/>
          <w:i/>
          <w:sz w:val="28"/>
          <w:szCs w:val="28"/>
        </w:rPr>
        <w:t xml:space="preserve">Медведева К.С., Митюкова </w:t>
      </w:r>
      <w:r w:rsidRPr="00627E91">
        <w:rPr>
          <w:rFonts w:ascii="Times New Roman" w:hAnsi="Times New Roman"/>
          <w:i/>
          <w:sz w:val="28"/>
          <w:szCs w:val="28"/>
        </w:rPr>
        <w:t xml:space="preserve">Г.А. </w:t>
      </w:r>
      <w:r w:rsidRPr="00627E91">
        <w:rPr>
          <w:rFonts w:ascii="Times New Roman" w:hAnsi="Times New Roman"/>
          <w:sz w:val="28"/>
          <w:szCs w:val="28"/>
        </w:rPr>
        <w:t xml:space="preserve">Районная программа воспитания «Поколение </w:t>
      </w:r>
      <w:r w:rsidRPr="00627E91">
        <w:rPr>
          <w:rFonts w:ascii="Times New Roman" w:hAnsi="Times New Roman"/>
          <w:sz w:val="28"/>
          <w:szCs w:val="28"/>
          <w:lang w:val="en-US"/>
        </w:rPr>
        <w:t>RU</w:t>
      </w:r>
      <w:r w:rsidRPr="00627E91">
        <w:rPr>
          <w:rFonts w:ascii="Times New Roman" w:hAnsi="Times New Roman"/>
          <w:sz w:val="28"/>
          <w:szCs w:val="28"/>
        </w:rPr>
        <w:t>» как средство развития социальной активности школьников Красносельского района // Социальная практика школьников в дополнительном образовании: от традиций к инновациям. Сборник статей городской научно-практической конференции / Составители: Басина М.О., Смирнова Н.В.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>.: </w:t>
      </w:r>
      <w:proofErr w:type="gramEnd"/>
      <w:r w:rsidRPr="00627E91">
        <w:rPr>
          <w:rFonts w:ascii="Times New Roman" w:hAnsi="Times New Roman"/>
          <w:sz w:val="28"/>
          <w:szCs w:val="28"/>
        </w:rPr>
        <w:t>Издательство «КультИнформПресс», 2019. – 118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Сапегин В.А., Фомичева У.В., Шатковская О.В.</w:t>
      </w:r>
      <w:r w:rsidRPr="00627E91">
        <w:rPr>
          <w:rFonts w:ascii="Times New Roman" w:hAnsi="Times New Roman"/>
          <w:sz w:val="28"/>
          <w:szCs w:val="28"/>
        </w:rPr>
        <w:t xml:space="preserve"> Ментальная карта как навигатор в обучении детей игре в шахматы // Герценовские чтения. Художественное образование ребенка. Том 3. Выпуск 1. </w:t>
      </w:r>
      <w:r w:rsidRPr="00627E91">
        <w:rPr>
          <w:rFonts w:ascii="Times New Roman" w:hAnsi="Times New Roman"/>
          <w:sz w:val="28"/>
          <w:szCs w:val="28"/>
          <w:lang w:val="en-US"/>
        </w:rPr>
        <w:t>III</w:t>
      </w:r>
      <w:r w:rsidRPr="00627E91">
        <w:rPr>
          <w:rFonts w:ascii="Times New Roman" w:hAnsi="Times New Roman"/>
          <w:sz w:val="28"/>
          <w:szCs w:val="28"/>
        </w:rPr>
        <w:t> Всероссийская научно-практическая конференция «Художественное образование ребенка: стратегии будущего». 24 февраля 2017.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2017. - 351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Севастьянов П.А., Шатковская О.В., Шатковская С.Н.</w:t>
      </w:r>
      <w:r w:rsidRPr="00627E91">
        <w:rPr>
          <w:rFonts w:ascii="Times New Roman" w:hAnsi="Times New Roman"/>
          <w:sz w:val="28"/>
          <w:szCs w:val="28"/>
        </w:rPr>
        <w:t xml:space="preserve"> Социальная креативность: диагностика и индивидуальные модели // Социальное творчество детей и подростков в контексте реализации социокультурной миссии дополнительного образования. Сборник научных статей по итогам городской научно-практической конференции, Санкт-Петербурга, 8 декабря 2017 г.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2018. – 243 с.</w:t>
      </w:r>
    </w:p>
    <w:p w:rsidR="002F7510" w:rsidRPr="00627E91" w:rsidRDefault="002F7510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Сеничева </w:t>
      </w:r>
      <w:r w:rsidRPr="00627E91">
        <w:rPr>
          <w:rFonts w:ascii="Times New Roman" w:hAnsi="Times New Roman"/>
          <w:i/>
          <w:sz w:val="28"/>
          <w:szCs w:val="28"/>
        </w:rPr>
        <w:t>И.О.</w:t>
      </w:r>
      <w:r w:rsidRPr="00627E91">
        <w:rPr>
          <w:rFonts w:ascii="Times New Roman" w:hAnsi="Times New Roman"/>
          <w:sz w:val="28"/>
          <w:szCs w:val="28"/>
        </w:rPr>
        <w:t xml:space="preserve"> Система ценностных ориентаций в портрете современного ребенка (к результатам городского согласованного исследования) // Герценовские чтения. Художественное образование ребенка: стратегии будущего. </w:t>
      </w:r>
      <w:r w:rsidRPr="00627E91">
        <w:rPr>
          <w:rFonts w:ascii="Times New Roman" w:hAnsi="Times New Roman"/>
          <w:sz w:val="28"/>
          <w:szCs w:val="28"/>
          <w:lang w:val="en-US"/>
        </w:rPr>
        <w:t>V</w:t>
      </w:r>
      <w:r w:rsidRPr="00627E91">
        <w:rPr>
          <w:rFonts w:ascii="Times New Roman" w:hAnsi="Times New Roman"/>
          <w:sz w:val="28"/>
          <w:szCs w:val="28"/>
        </w:rPr>
        <w:t> Всероссийская с международным участием научно-</w:t>
      </w:r>
      <w:r w:rsidRPr="00627E91">
        <w:rPr>
          <w:rFonts w:ascii="Times New Roman" w:hAnsi="Times New Roman"/>
          <w:sz w:val="28"/>
          <w:szCs w:val="28"/>
        </w:rPr>
        <w:lastRenderedPageBreak/>
        <w:t>практическая конференция «Художественное образование ребенка: стратегии будущего». 1 марта 2019. Том 5. Выпуск 1.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Изд-во ВВМ, 2019. </w:t>
      </w:r>
      <w:r w:rsidR="00627E91" w:rsidRPr="00627E91">
        <w:rPr>
          <w:rFonts w:ascii="Times New Roman" w:hAnsi="Times New Roman"/>
          <w:sz w:val="28"/>
          <w:szCs w:val="28"/>
        </w:rPr>
        <w:t>–</w:t>
      </w:r>
      <w:r w:rsidRPr="00627E91">
        <w:rPr>
          <w:rFonts w:ascii="Times New Roman" w:hAnsi="Times New Roman"/>
          <w:sz w:val="28"/>
          <w:szCs w:val="28"/>
        </w:rPr>
        <w:t xml:space="preserve"> 332</w:t>
      </w:r>
      <w:r w:rsidR="00627E91"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>с.</w:t>
      </w:r>
    </w:p>
    <w:p w:rsidR="002F7510" w:rsidRPr="00627E91" w:rsidRDefault="002F7510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Сеничева </w:t>
      </w:r>
      <w:r w:rsidRPr="00627E91">
        <w:rPr>
          <w:rFonts w:ascii="Times New Roman" w:hAnsi="Times New Roman"/>
          <w:i/>
          <w:sz w:val="28"/>
          <w:szCs w:val="28"/>
        </w:rPr>
        <w:t xml:space="preserve">И.О. </w:t>
      </w:r>
      <w:r w:rsidRPr="00627E91">
        <w:rPr>
          <w:rFonts w:ascii="Times New Roman" w:hAnsi="Times New Roman"/>
          <w:sz w:val="28"/>
          <w:szCs w:val="28"/>
        </w:rPr>
        <w:t>Социально-креативные стратегии в развитии людей, меняющих будущее // Школьное обозрение. – 2019. – Выпуск 3 (12).</w:t>
      </w:r>
    </w:p>
    <w:p w:rsidR="002F7510" w:rsidRPr="00627E91" w:rsidRDefault="00F26729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Трофимчик </w:t>
      </w:r>
      <w:r w:rsidRPr="00627E91">
        <w:rPr>
          <w:rFonts w:ascii="Times New Roman" w:hAnsi="Times New Roman"/>
          <w:i/>
          <w:sz w:val="28"/>
          <w:szCs w:val="28"/>
        </w:rPr>
        <w:t xml:space="preserve">М.Г. </w:t>
      </w:r>
      <w:r w:rsidRPr="00627E91">
        <w:rPr>
          <w:rFonts w:ascii="Times New Roman" w:hAnsi="Times New Roman"/>
          <w:sz w:val="28"/>
          <w:szCs w:val="28"/>
        </w:rPr>
        <w:t xml:space="preserve">Гуманитарные конкурсные технологии как средство пробуждения и развития социальной активности современного подростка // Герценовские чтения. Художественное образование ребенка: стратегии будущего. </w:t>
      </w:r>
      <w:r w:rsidRPr="00627E91">
        <w:rPr>
          <w:rFonts w:ascii="Times New Roman" w:hAnsi="Times New Roman"/>
          <w:sz w:val="28"/>
          <w:szCs w:val="28"/>
          <w:lang w:val="en-US"/>
        </w:rPr>
        <w:t>V</w:t>
      </w:r>
      <w:r w:rsidRPr="00627E91">
        <w:rPr>
          <w:rFonts w:ascii="Times New Roman" w:hAnsi="Times New Roman"/>
          <w:sz w:val="28"/>
          <w:szCs w:val="28"/>
        </w:rPr>
        <w:t> Всероссийская с международным участием научно-практическая конференция «Художественное образование ребенка: стратегии будущего». 1 марта 2019. Том 5. Выпуск 1.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Изд-во ВВМ, 2019. </w:t>
      </w:r>
      <w:r w:rsidR="00627E91" w:rsidRPr="00627E91">
        <w:rPr>
          <w:rFonts w:ascii="Times New Roman" w:hAnsi="Times New Roman"/>
          <w:sz w:val="28"/>
          <w:szCs w:val="28"/>
        </w:rPr>
        <w:t>–</w:t>
      </w:r>
      <w:r w:rsidRPr="00627E91">
        <w:rPr>
          <w:rFonts w:ascii="Times New Roman" w:hAnsi="Times New Roman"/>
          <w:sz w:val="28"/>
          <w:szCs w:val="28"/>
        </w:rPr>
        <w:t xml:space="preserve"> 332</w:t>
      </w:r>
      <w:r w:rsidR="00627E91"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>с.</w:t>
      </w:r>
    </w:p>
    <w:p w:rsidR="00B429A8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Шатковская О.В., Шатковская С.Н. </w:t>
      </w:r>
      <w:r w:rsidRPr="00627E91">
        <w:rPr>
          <w:rFonts w:ascii="Times New Roman" w:hAnsi="Times New Roman"/>
          <w:sz w:val="28"/>
          <w:szCs w:val="28"/>
        </w:rPr>
        <w:t xml:space="preserve">Художественно-творческое развитие дошкольников в учреждении дополнительного образования // Герценовские чтения. Художественное образование ребенка. Том 3. Выпуск 1. </w:t>
      </w:r>
      <w:r w:rsidRPr="00627E91">
        <w:rPr>
          <w:rFonts w:ascii="Times New Roman" w:hAnsi="Times New Roman"/>
          <w:sz w:val="28"/>
          <w:szCs w:val="28"/>
          <w:lang w:val="en-US"/>
        </w:rPr>
        <w:t>III</w:t>
      </w:r>
      <w:r w:rsidRPr="00627E91">
        <w:rPr>
          <w:rFonts w:ascii="Times New Roman" w:hAnsi="Times New Roman"/>
          <w:sz w:val="28"/>
          <w:szCs w:val="28"/>
        </w:rPr>
        <w:t> Всероссийская научно-практическая конференция «Художественное образование ребенка: стратегии будущего». 24 февраля 2017.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Изд-во ВВМ, 2017. - 351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Шатковская О.В., Шатковская С.Н. </w:t>
      </w:r>
      <w:r w:rsidRPr="00627E91">
        <w:rPr>
          <w:rFonts w:ascii="Times New Roman" w:hAnsi="Times New Roman"/>
          <w:sz w:val="28"/>
          <w:szCs w:val="28"/>
        </w:rPr>
        <w:t>Актуальные потребности социума и перспективы развития дополнительного образования детей в Красносельском районе Санкт-Петербурга // Инновационные процессы в образовательном пространстве Красносельского района Санкт-Петербурга: опыт, проблемы, перспективы… Материалы районной научно-практической конференции.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>Амирит, 2017. – 182 с.</w:t>
      </w:r>
    </w:p>
    <w:p w:rsidR="0096108D" w:rsidRPr="00627E91" w:rsidRDefault="0096108D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Шатковская О.В., Шатковская С.Н. </w:t>
      </w:r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вопросу о роли социально-креативной личности в сетевом обществе // Сб</w:t>
      </w:r>
      <w:proofErr w:type="gramStart"/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рудов Второй международной н</w:t>
      </w:r>
      <w:r w:rsidR="00627E91"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аучно-практической конференции «</w:t>
      </w:r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</w:t>
      </w:r>
      <w:r w:rsidR="00627E91"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льная динамика сетевой личности»</w:t>
      </w:r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РГПУ им. А.И.Герцена. 30 января 2019. - СПб. Изд. РГПУ. 2019. </w:t>
      </w:r>
      <w:r w:rsidR="00627E91"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7E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140 с.</w:t>
      </w:r>
    </w:p>
    <w:p w:rsidR="00F26729" w:rsidRPr="00627E91" w:rsidRDefault="00F26729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Шатковская </w:t>
      </w:r>
      <w:r w:rsidRPr="00627E91">
        <w:rPr>
          <w:rFonts w:ascii="Times New Roman" w:hAnsi="Times New Roman"/>
          <w:i/>
          <w:sz w:val="28"/>
          <w:szCs w:val="28"/>
        </w:rPr>
        <w:t xml:space="preserve">О.В. </w:t>
      </w:r>
      <w:r w:rsidRPr="00627E91">
        <w:rPr>
          <w:rFonts w:ascii="Times New Roman" w:hAnsi="Times New Roman"/>
          <w:sz w:val="28"/>
          <w:szCs w:val="28"/>
        </w:rPr>
        <w:t xml:space="preserve">Организация диагностических исследований в области </w:t>
      </w:r>
      <w:r w:rsidRPr="00627E91">
        <w:rPr>
          <w:rFonts w:ascii="Times New Roman" w:hAnsi="Times New Roman"/>
          <w:sz w:val="28"/>
          <w:szCs w:val="28"/>
        </w:rPr>
        <w:lastRenderedPageBreak/>
        <w:t>детского социального творчества // Социальная практика школьников в дополнительном образовании: от традиций к инновациям. Сборник статей городской научно-практической конференции / Составители: Басина М.О., Смирнова Н.В.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>.: </w:t>
      </w:r>
      <w:proofErr w:type="gramEnd"/>
      <w:r w:rsidRPr="00627E91">
        <w:rPr>
          <w:rFonts w:ascii="Times New Roman" w:hAnsi="Times New Roman"/>
          <w:sz w:val="28"/>
          <w:szCs w:val="28"/>
        </w:rPr>
        <w:t>Издательство «КультИнформПресс», 2019. – 118 с.</w:t>
      </w:r>
    </w:p>
    <w:p w:rsidR="00627E91" w:rsidRPr="00627E91" w:rsidRDefault="00627E91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 xml:space="preserve">Шатковская </w:t>
      </w:r>
      <w:r w:rsidRPr="00627E91">
        <w:rPr>
          <w:rFonts w:ascii="Times New Roman" w:hAnsi="Times New Roman"/>
          <w:i/>
          <w:sz w:val="28"/>
          <w:szCs w:val="28"/>
        </w:rPr>
        <w:t xml:space="preserve">О.В. </w:t>
      </w:r>
      <w:r w:rsidRPr="00627E91">
        <w:rPr>
          <w:rFonts w:ascii="Times New Roman" w:hAnsi="Times New Roman"/>
          <w:sz w:val="28"/>
          <w:szCs w:val="28"/>
        </w:rPr>
        <w:t xml:space="preserve">Социальная креативность в зеркале рефлексии самопознания // Герценовские чтения. Художественное образование ребенка: стратегии будущего. </w:t>
      </w:r>
      <w:r w:rsidRPr="00627E91">
        <w:rPr>
          <w:rFonts w:ascii="Times New Roman" w:hAnsi="Times New Roman"/>
          <w:sz w:val="28"/>
          <w:szCs w:val="28"/>
          <w:lang w:val="en-US"/>
        </w:rPr>
        <w:t>V</w:t>
      </w:r>
      <w:r w:rsidRPr="00627E91">
        <w:rPr>
          <w:rFonts w:ascii="Times New Roman" w:hAnsi="Times New Roman"/>
          <w:sz w:val="28"/>
          <w:szCs w:val="28"/>
        </w:rPr>
        <w:t> Всероссийская с международным участием научно-практическая конференция «Художественное образование ребенка: стратегии будущего». 1 марта 2019. Том 5. Выпуск 1.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Изд-во ВВМ, 2019. </w:t>
      </w:r>
      <w:r w:rsidRPr="00627E91">
        <w:rPr>
          <w:rFonts w:ascii="Times New Roman" w:hAnsi="Times New Roman"/>
          <w:sz w:val="28"/>
          <w:szCs w:val="28"/>
        </w:rPr>
        <w:t>–</w:t>
      </w:r>
      <w:r w:rsidRPr="00627E91">
        <w:rPr>
          <w:rFonts w:ascii="Times New Roman" w:hAnsi="Times New Roman"/>
          <w:sz w:val="28"/>
          <w:szCs w:val="28"/>
        </w:rPr>
        <w:t xml:space="preserve"> 332</w:t>
      </w:r>
      <w:r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>с.</w:t>
      </w:r>
    </w:p>
    <w:p w:rsidR="0096108D" w:rsidRPr="00627E91" w:rsidRDefault="00627E91" w:rsidP="00A31CB3">
      <w:pPr>
        <w:pStyle w:val="a3"/>
        <w:keepNext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E91">
        <w:rPr>
          <w:rFonts w:ascii="Times New Roman" w:hAnsi="Times New Roman"/>
          <w:i/>
          <w:sz w:val="28"/>
          <w:szCs w:val="28"/>
        </w:rPr>
        <w:t>Ш</w:t>
      </w:r>
      <w:r w:rsidRPr="00627E91">
        <w:rPr>
          <w:rFonts w:ascii="Times New Roman" w:hAnsi="Times New Roman"/>
          <w:i/>
          <w:sz w:val="28"/>
          <w:szCs w:val="28"/>
        </w:rPr>
        <w:t xml:space="preserve">атковская </w:t>
      </w:r>
      <w:r w:rsidRPr="00627E91">
        <w:rPr>
          <w:rFonts w:ascii="Times New Roman" w:hAnsi="Times New Roman"/>
          <w:i/>
          <w:sz w:val="28"/>
          <w:szCs w:val="28"/>
        </w:rPr>
        <w:t xml:space="preserve">С.Н., </w:t>
      </w:r>
      <w:r w:rsidRPr="00627E91">
        <w:rPr>
          <w:rFonts w:ascii="Times New Roman" w:hAnsi="Times New Roman"/>
          <w:i/>
          <w:sz w:val="28"/>
          <w:szCs w:val="28"/>
        </w:rPr>
        <w:t xml:space="preserve">Винель </w:t>
      </w:r>
      <w:r w:rsidRPr="00627E91">
        <w:rPr>
          <w:rFonts w:ascii="Times New Roman" w:hAnsi="Times New Roman"/>
          <w:i/>
          <w:sz w:val="28"/>
          <w:szCs w:val="28"/>
        </w:rPr>
        <w:t xml:space="preserve">И.А. </w:t>
      </w:r>
      <w:r w:rsidRPr="00627E91">
        <w:rPr>
          <w:rFonts w:ascii="Times New Roman" w:hAnsi="Times New Roman"/>
          <w:sz w:val="28"/>
          <w:szCs w:val="28"/>
        </w:rPr>
        <w:t xml:space="preserve">Дошкольное образование в ракурсе пробуждения и развития творческих способностей ребенка // Герценовские чтения. Художественное образование ребенка: стратегии будущего. </w:t>
      </w:r>
      <w:r w:rsidRPr="00627E91">
        <w:rPr>
          <w:rFonts w:ascii="Times New Roman" w:hAnsi="Times New Roman"/>
          <w:sz w:val="28"/>
          <w:szCs w:val="28"/>
          <w:lang w:val="en-US"/>
        </w:rPr>
        <w:t>V</w:t>
      </w:r>
      <w:r w:rsidRPr="00627E91">
        <w:rPr>
          <w:rFonts w:ascii="Times New Roman" w:hAnsi="Times New Roman"/>
          <w:sz w:val="28"/>
          <w:szCs w:val="28"/>
        </w:rPr>
        <w:t> Всероссийская с международным участием научно-практическая конференция «Художественное образование ребенка: стратегии будущего». 1 марта 2019. Том 5. Выпуск 1. – СПб</w:t>
      </w:r>
      <w:proofErr w:type="gramStart"/>
      <w:r w:rsidRPr="00627E9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27E91">
        <w:rPr>
          <w:rFonts w:ascii="Times New Roman" w:hAnsi="Times New Roman"/>
          <w:sz w:val="28"/>
          <w:szCs w:val="28"/>
        </w:rPr>
        <w:t xml:space="preserve">Изд-во ВВМ, 2019. </w:t>
      </w:r>
      <w:r w:rsidRPr="00627E91">
        <w:rPr>
          <w:rFonts w:ascii="Times New Roman" w:hAnsi="Times New Roman"/>
          <w:sz w:val="28"/>
          <w:szCs w:val="28"/>
        </w:rPr>
        <w:t>–</w:t>
      </w:r>
      <w:r w:rsidRPr="00627E91">
        <w:rPr>
          <w:rFonts w:ascii="Times New Roman" w:hAnsi="Times New Roman"/>
          <w:sz w:val="28"/>
          <w:szCs w:val="28"/>
        </w:rPr>
        <w:t xml:space="preserve"> 332</w:t>
      </w:r>
      <w:r w:rsidRPr="00627E91">
        <w:rPr>
          <w:rFonts w:ascii="Times New Roman" w:hAnsi="Times New Roman"/>
          <w:sz w:val="28"/>
          <w:szCs w:val="28"/>
        </w:rPr>
        <w:t xml:space="preserve"> </w:t>
      </w:r>
      <w:r w:rsidRPr="00627E91">
        <w:rPr>
          <w:rFonts w:ascii="Times New Roman" w:hAnsi="Times New Roman"/>
          <w:sz w:val="28"/>
          <w:szCs w:val="28"/>
        </w:rPr>
        <w:t>с.</w:t>
      </w:r>
      <w:bookmarkStart w:id="0" w:name="_GoBack"/>
      <w:bookmarkEnd w:id="0"/>
    </w:p>
    <w:sectPr w:rsidR="0096108D" w:rsidRPr="00627E91" w:rsidSect="00627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4FB"/>
    <w:multiLevelType w:val="hybridMultilevel"/>
    <w:tmpl w:val="492E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48EF"/>
    <w:multiLevelType w:val="hybridMultilevel"/>
    <w:tmpl w:val="0A40A578"/>
    <w:lvl w:ilvl="0" w:tplc="9FD2B0F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7384C"/>
    <w:multiLevelType w:val="hybridMultilevel"/>
    <w:tmpl w:val="15BE862E"/>
    <w:lvl w:ilvl="0" w:tplc="9AE255F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67"/>
    <w:rsid w:val="00182710"/>
    <w:rsid w:val="002A615B"/>
    <w:rsid w:val="002F7510"/>
    <w:rsid w:val="00627E91"/>
    <w:rsid w:val="007612E2"/>
    <w:rsid w:val="0087127E"/>
    <w:rsid w:val="00946794"/>
    <w:rsid w:val="0096108D"/>
    <w:rsid w:val="00A24019"/>
    <w:rsid w:val="00A31CB3"/>
    <w:rsid w:val="00A46A17"/>
    <w:rsid w:val="00B429A8"/>
    <w:rsid w:val="00C22382"/>
    <w:rsid w:val="00CA382D"/>
    <w:rsid w:val="00CF7432"/>
    <w:rsid w:val="00D137BD"/>
    <w:rsid w:val="00D71DE0"/>
    <w:rsid w:val="00D97567"/>
    <w:rsid w:val="00F26729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6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DFE0-3DDB-400D-BFEE-6A9706A7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Максим Оля</cp:lastModifiedBy>
  <cp:revision>18</cp:revision>
  <dcterms:created xsi:type="dcterms:W3CDTF">2019-12-16T12:37:00Z</dcterms:created>
  <dcterms:modified xsi:type="dcterms:W3CDTF">2019-12-22T07:46:00Z</dcterms:modified>
</cp:coreProperties>
</file>