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5" w:rsidRPr="00274D17" w:rsidRDefault="004B2985" w:rsidP="004E598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Приложение № 1</w:t>
      </w:r>
    </w:p>
    <w:p w:rsidR="004B2985" w:rsidRPr="0068528F" w:rsidRDefault="004B2985" w:rsidP="004E598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68528F">
        <w:rPr>
          <w:rFonts w:ascii="Times New Roman" w:hAnsi="Times New Roman"/>
          <w:i/>
          <w:iCs/>
          <w:sz w:val="24"/>
          <w:szCs w:val="24"/>
        </w:rPr>
        <w:t>к аналитической справке о результатах инновационной деятельности</w:t>
      </w:r>
    </w:p>
    <w:p w:rsidR="004B2985" w:rsidRDefault="004B2985" w:rsidP="005F310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 период с 01.01.2019 по 31.12.2019</w:t>
      </w:r>
      <w:r w:rsidRPr="0068528F">
        <w:rPr>
          <w:rFonts w:ascii="Times New Roman" w:hAnsi="Times New Roman"/>
          <w:i/>
          <w:iCs/>
          <w:sz w:val="24"/>
          <w:szCs w:val="24"/>
        </w:rPr>
        <w:t xml:space="preserve"> ГБУ ДО ДДТ Красносельского района</w:t>
      </w:r>
    </w:p>
    <w:p w:rsidR="004B2985" w:rsidRPr="0068528F" w:rsidRDefault="004B2985" w:rsidP="004E598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4B2985" w:rsidRDefault="004B2985" w:rsidP="004E5981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277C">
        <w:rPr>
          <w:color w:val="000000"/>
          <w:kern w:val="1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>
            <v:imagedata r:id="rId7" o:title=""/>
          </v:shape>
        </w:pict>
      </w:r>
      <w:r>
        <w:rPr>
          <w:color w:val="000000"/>
          <w:kern w:val="1"/>
          <w:sz w:val="28"/>
          <w:szCs w:val="28"/>
          <w:lang w:eastAsia="ar-SA"/>
        </w:rPr>
        <w:br w:type="page"/>
      </w:r>
      <w:r w:rsidRPr="004E5981">
        <w:rPr>
          <w:rFonts w:ascii="Times New Roman" w:hAnsi="Times New Roman"/>
          <w:b/>
          <w:bCs/>
          <w:sz w:val="24"/>
          <w:szCs w:val="24"/>
        </w:rPr>
        <w:t>ОБЩАЯ ХАРАКТЕРИСТИКА ПРОГРАММЫ</w:t>
      </w:r>
    </w:p>
    <w:p w:rsidR="004B2985" w:rsidRPr="004E5981" w:rsidRDefault="004B2985" w:rsidP="004E5981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985" w:rsidRDefault="004B2985" w:rsidP="00A375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9D6BB9">
        <w:rPr>
          <w:rFonts w:ascii="Times New Roman" w:hAnsi="Times New Roman"/>
          <w:sz w:val="24"/>
          <w:szCs w:val="32"/>
        </w:rPr>
        <w:t>Актуальность программы</w:t>
      </w:r>
      <w:r>
        <w:rPr>
          <w:rFonts w:ascii="Times New Roman" w:hAnsi="Times New Roman"/>
          <w:sz w:val="24"/>
          <w:szCs w:val="32"/>
        </w:rPr>
        <w:t xml:space="preserve"> обусловлена необходимостью ознакомления</w:t>
      </w:r>
      <w:r w:rsidRPr="00B42A4C">
        <w:rPr>
          <w:rFonts w:ascii="Times New Roman" w:hAnsi="Times New Roman"/>
          <w:sz w:val="24"/>
          <w:szCs w:val="32"/>
        </w:rPr>
        <w:t xml:space="preserve"> специалистов</w:t>
      </w:r>
      <w:r w:rsidRPr="00B42A4C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</w:t>
      </w:r>
      <w:r w:rsidRPr="005A48A8">
        <w:rPr>
          <w:rFonts w:ascii="Times New Roman" w:hAnsi="Times New Roman"/>
          <w:iCs/>
          <w:kern w:val="1"/>
          <w:sz w:val="24"/>
          <w:szCs w:val="24"/>
          <w:lang w:eastAsia="ar-SA"/>
        </w:rPr>
        <w:t>дополнительного образования детей и воспитательных служб образо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вательных организаций с технологией детского социального проектирования. </w:t>
      </w:r>
    </w:p>
    <w:p w:rsidR="004B2985" w:rsidRDefault="004B2985" w:rsidP="00F4564B">
      <w:pPr>
        <w:pStyle w:val="NormalWeb"/>
        <w:tabs>
          <w:tab w:val="num" w:pos="567"/>
        </w:tabs>
        <w:spacing w:before="0" w:beforeAutospacing="0" w:after="0" w:afterAutospacing="0"/>
        <w:ind w:firstLine="708"/>
        <w:contextualSpacing/>
        <w:jc w:val="both"/>
      </w:pPr>
      <w:r>
        <w:rPr>
          <w:iCs/>
          <w:kern w:val="1"/>
          <w:lang w:eastAsia="ar-SA"/>
        </w:rPr>
        <w:t xml:space="preserve">Современная ситуация в нашей стране диктует новые условия воспитания подрастающего поколения. </w:t>
      </w:r>
      <w:r>
        <w:t>Перед системой</w:t>
      </w:r>
      <w:r w:rsidRPr="00633501">
        <w:t xml:space="preserve"> образования поставлена задача формирования творческой, инициативной личности, способной на нестандартное мышление, ответственной за позитивные преобразования социальной среды. </w:t>
      </w:r>
      <w:r>
        <w:t xml:space="preserve">Одним из путей решения данной задачи может стать активное использование в педагогической практике проектных методов, в том числе метода детского социального проектирования. </w:t>
      </w:r>
      <w:r w:rsidRPr="003B57BC">
        <w:rPr>
          <w:bCs/>
          <w:iCs/>
        </w:rPr>
        <w:t>Детское социальное проектирование</w:t>
      </w:r>
      <w:r w:rsidRPr="003B57BC">
        <w:t xml:space="preserve"> является одним из методов развития социальной креативности</w:t>
      </w:r>
      <w:r>
        <w:t>, как</w:t>
      </w:r>
      <w:r w:rsidRPr="00923EC6">
        <w:rPr>
          <w:color w:val="283543"/>
        </w:rPr>
        <w:t xml:space="preserve"> </w:t>
      </w:r>
      <w:r w:rsidRPr="00A37540">
        <w:t>способности  личности к восприятию, преобразованию и созиданию социальной среды и себя в современном мире.</w:t>
      </w:r>
      <w:r>
        <w:rPr>
          <w:i/>
        </w:rPr>
        <w:t xml:space="preserve"> </w:t>
      </w:r>
    </w:p>
    <w:p w:rsidR="004B2985" w:rsidRDefault="004B2985" w:rsidP="00A3754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>В</w:t>
      </w:r>
      <w:r w:rsidRPr="003B57BC">
        <w:rPr>
          <w:rFonts w:ascii="Times New Roman" w:hAnsi="Times New Roman"/>
          <w:sz w:val="24"/>
        </w:rPr>
        <w:t xml:space="preserve">ключение детей в социально-значимую 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проектную</w:t>
      </w:r>
      <w:r w:rsidRPr="003B57BC"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способствует становлению гражданской позиции учащихся, созданию условий для формирования навыков решения актуальных социально значимых проблем,  для моделирования разных социальных явлений и ситуаций.  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ab/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ab/>
      </w:r>
    </w:p>
    <w:p w:rsidR="004B2985" w:rsidRDefault="004B2985" w:rsidP="00C26A59">
      <w:pPr>
        <w:pStyle w:val="NormalWeb"/>
        <w:tabs>
          <w:tab w:val="num" w:pos="567"/>
        </w:tabs>
        <w:spacing w:before="0" w:beforeAutospacing="0" w:after="0" w:afterAutospacing="0"/>
        <w:ind w:firstLine="708"/>
        <w:contextualSpacing/>
        <w:jc w:val="both"/>
        <w:rPr>
          <w:iCs/>
          <w:kern w:val="1"/>
          <w:lang w:eastAsia="ar-SA"/>
        </w:rPr>
      </w:pPr>
      <w:r>
        <w:rPr>
          <w:iCs/>
          <w:kern w:val="1"/>
          <w:lang w:eastAsia="ar-SA"/>
        </w:rPr>
        <w:t xml:space="preserve">Программа «Детское социальное проектирование как актуальная технология воспитательной работы в образовательной организации» направлена на расширение профессиональных компетенций </w:t>
      </w:r>
      <w:r w:rsidRPr="00390229">
        <w:rPr>
          <w:iCs/>
          <w:kern w:val="1"/>
          <w:lang w:eastAsia="ar-SA"/>
        </w:rPr>
        <w:t>специалистов образовательных организаций и воспитательных служб</w:t>
      </w:r>
      <w:r>
        <w:rPr>
          <w:iCs/>
          <w:kern w:val="1"/>
          <w:lang w:eastAsia="ar-SA"/>
        </w:rPr>
        <w:t xml:space="preserve"> в области детского социального проектирования и их последующей продуктивной практической деятельности по формированию сознательного гражданина, эффективно участвующего в демократическом процессе.</w:t>
      </w:r>
    </w:p>
    <w:p w:rsidR="004B2985" w:rsidRPr="00B42A4C" w:rsidRDefault="004B2985" w:rsidP="00A37540">
      <w:pPr>
        <w:pStyle w:val="NormalWeb"/>
        <w:tabs>
          <w:tab w:val="num" w:pos="567"/>
        </w:tabs>
        <w:spacing w:before="0" w:beforeAutospacing="0" w:after="0" w:afterAutospacing="0"/>
        <w:ind w:firstLine="708"/>
        <w:contextualSpacing/>
        <w:jc w:val="both"/>
      </w:pPr>
    </w:p>
    <w:p w:rsidR="004B2985" w:rsidRPr="00316594" w:rsidRDefault="004B2985" w:rsidP="00316594">
      <w:pPr>
        <w:pStyle w:val="ListParagraph"/>
        <w:widowControl w:val="0"/>
        <w:numPr>
          <w:ilvl w:val="1"/>
          <w:numId w:val="28"/>
        </w:numPr>
        <w:spacing w:before="120"/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316594"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>Цель программы:</w:t>
      </w:r>
    </w:p>
    <w:p w:rsidR="004B2985" w:rsidRPr="00B47D74" w:rsidRDefault="004B2985" w:rsidP="00FB3D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B47D74">
        <w:rPr>
          <w:rFonts w:ascii="Times New Roman" w:hAnsi="Times New Roman"/>
          <w:iCs/>
          <w:kern w:val="1"/>
          <w:sz w:val="24"/>
          <w:szCs w:val="24"/>
          <w:lang w:eastAsia="ar-SA"/>
        </w:rPr>
        <w:t>Дополнительная профессиональная программа направлена на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формирование</w:t>
      </w:r>
      <w:r w:rsidRPr="00B47D74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компетенций слушателей, необходимых для профессиональной деятельности в области 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детского социального проектирования.</w:t>
      </w:r>
    </w:p>
    <w:p w:rsidR="004B2985" w:rsidRDefault="004B2985" w:rsidP="00FB3D7C">
      <w:pPr>
        <w:widowControl w:val="0"/>
        <w:spacing w:before="120"/>
        <w:ind w:firstLine="709"/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</w:pPr>
      <w:r w:rsidRPr="00AB66C0"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>Задачи программы:</w:t>
      </w:r>
    </w:p>
    <w:p w:rsidR="004B2985" w:rsidRPr="00A0386E" w:rsidRDefault="004B2985" w:rsidP="00FB3D7C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AB66C0">
        <w:rPr>
          <w:rFonts w:ascii="Times New Roman" w:hAnsi="Times New Roman"/>
          <w:iCs/>
          <w:kern w:val="1"/>
          <w:sz w:val="24"/>
          <w:szCs w:val="24"/>
          <w:lang w:eastAsia="ar-SA"/>
        </w:rPr>
        <w:t>Познакомить слушателей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с общими подходами к социальному проектированию, с</w:t>
      </w:r>
      <w:r w:rsidRPr="00CA33B7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</w:t>
      </w:r>
      <w:r w:rsidRPr="00AD197F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требованиями к 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созданию детских социальных проектов (</w:t>
      </w:r>
      <w:r w:rsidRPr="00AD197F">
        <w:rPr>
          <w:rFonts w:ascii="Times New Roman" w:hAnsi="Times New Roman"/>
          <w:iCs/>
          <w:kern w:val="1"/>
          <w:sz w:val="24"/>
          <w:szCs w:val="24"/>
          <w:lang w:eastAsia="ar-SA"/>
        </w:rPr>
        <w:t>направленностями, структурными компонента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ми, содержательными ориентирами) и технологией их разработки.</w:t>
      </w:r>
    </w:p>
    <w:p w:rsidR="004B2985" w:rsidRDefault="004B2985" w:rsidP="00FB3D7C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Внедрить в педагогическую практику технологическую карту создания детского социального проекта.</w:t>
      </w:r>
    </w:p>
    <w:p w:rsidR="004B2985" w:rsidRDefault="004B2985" w:rsidP="00FB3D7C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A0386E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Сформировать 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у  слушателей программы </w:t>
      </w:r>
      <w:r w:rsidRPr="00A0386E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спектр 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общепрофессиональных </w:t>
      </w:r>
      <w:r w:rsidRPr="00A0386E">
        <w:rPr>
          <w:rFonts w:ascii="Times New Roman" w:hAnsi="Times New Roman"/>
          <w:iCs/>
          <w:kern w:val="1"/>
          <w:sz w:val="24"/>
          <w:szCs w:val="24"/>
          <w:lang w:eastAsia="ar-SA"/>
        </w:rPr>
        <w:t>компетенций в области детского социального проектирования: анализировать деятельность сотворчества с детьми, видеть проблемы, формулировать общие и конкретные цели, определять приоритетные задачи, прогнозировать результат, пролонгировать теоретическую основу проекта в практическое применение, создавать детские социально значимые проекты.</w:t>
      </w:r>
    </w:p>
    <w:p w:rsidR="004B2985" w:rsidRDefault="004B2985" w:rsidP="00FB3D7C">
      <w:pPr>
        <w:pStyle w:val="ListParagraph"/>
        <w:numPr>
          <w:ilvl w:val="0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Создать условия для поддержки детских социальных инициатив, социального проектирования и реализации социальных проектов.</w:t>
      </w:r>
    </w:p>
    <w:p w:rsidR="004B2985" w:rsidRDefault="004B2985" w:rsidP="00FB3D7C">
      <w:pPr>
        <w:widowControl w:val="0"/>
        <w:spacing w:before="120"/>
        <w:ind w:firstLine="709"/>
        <w:rPr>
          <w:rFonts w:ascii="Times New Roman" w:hAnsi="Times New Roman"/>
          <w:b/>
          <w:sz w:val="24"/>
        </w:rPr>
        <w:sectPr w:rsidR="004B2985" w:rsidSect="000C77E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85" w:rsidRDefault="004B2985" w:rsidP="00316594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16594">
        <w:rPr>
          <w:rFonts w:ascii="Times New Roman" w:hAnsi="Times New Roman"/>
          <w:b/>
          <w:bCs/>
          <w:sz w:val="24"/>
          <w:szCs w:val="28"/>
        </w:rPr>
        <w:t>Планируемые результаты обучения</w:t>
      </w:r>
    </w:p>
    <w:p w:rsidR="004B2985" w:rsidRPr="00316594" w:rsidRDefault="004B2985" w:rsidP="00316594">
      <w:pPr>
        <w:pStyle w:val="ListParagraph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50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3652"/>
        <w:gridCol w:w="2485"/>
        <w:gridCol w:w="3039"/>
        <w:gridCol w:w="3027"/>
      </w:tblGrid>
      <w:tr w:rsidR="004B2985" w:rsidRPr="003A7C14" w:rsidTr="00DC2EE2">
        <w:tc>
          <w:tcPr>
            <w:tcW w:w="2835" w:type="dxa"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652" w:type="dxa"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 или трудовые функции</w:t>
            </w:r>
          </w:p>
        </w:tc>
        <w:tc>
          <w:tcPr>
            <w:tcW w:w="2485" w:type="dxa"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Владения</w:t>
            </w:r>
          </w:p>
        </w:tc>
        <w:tc>
          <w:tcPr>
            <w:tcW w:w="3039" w:type="dxa"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027" w:type="dxa"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4B2985" w:rsidRPr="003A7C14" w:rsidTr="00DC2EE2">
        <w:tc>
          <w:tcPr>
            <w:tcW w:w="2835" w:type="dxa"/>
            <w:vMerge w:val="restart"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sz w:val="24"/>
                <w:szCs w:val="24"/>
              </w:rP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  <w:tc>
          <w:tcPr>
            <w:tcW w:w="3652" w:type="dxa"/>
          </w:tcPr>
          <w:p w:rsidR="004B2985" w:rsidRPr="003A7C14" w:rsidRDefault="004B2985" w:rsidP="00381D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Cs/>
                <w:sz w:val="24"/>
                <w:szCs w:val="24"/>
              </w:rPr>
              <w:t xml:space="preserve">ПК 1.1. </w:t>
            </w:r>
            <w:r w:rsidRPr="003A7C14">
              <w:rPr>
                <w:rFonts w:ascii="Times New Roman" w:hAnsi="Times New Roman"/>
                <w:sz w:val="24"/>
                <w:szCs w:val="24"/>
              </w:rPr>
              <w:t>Способность понимать специфику социального проектирования и использовать его возможности при отборе содержания дополнительных общеобразовательных программ, при организации досуговой деятельности учащихся</w:t>
            </w:r>
          </w:p>
        </w:tc>
        <w:tc>
          <w:tcPr>
            <w:tcW w:w="2485" w:type="dxa"/>
            <w:vMerge w:val="restart"/>
          </w:tcPr>
          <w:p w:rsidR="004B2985" w:rsidRPr="003A7C14" w:rsidRDefault="004B2985" w:rsidP="00E141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Cs/>
                <w:sz w:val="24"/>
                <w:szCs w:val="24"/>
              </w:rPr>
              <w:t>умениями и навыками проектирования, реализации и управления деятельностью учащихся в процессе разработки и реализации социальных проектов</w:t>
            </w:r>
          </w:p>
        </w:tc>
        <w:tc>
          <w:tcPr>
            <w:tcW w:w="3039" w:type="dxa"/>
            <w:vMerge w:val="restart"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образовательную ситуацию в образовательном учреждении  с позиций возможностей социального проектирования при реализации </w:t>
            </w:r>
            <w:r w:rsidRPr="003A7C14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программ, организации досуговой деятельности учащихся</w:t>
            </w:r>
            <w:r w:rsidRPr="003A7C1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B2985" w:rsidRPr="003A7C14" w:rsidRDefault="004B2985" w:rsidP="00E141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Cs/>
                <w:sz w:val="24"/>
                <w:szCs w:val="24"/>
              </w:rPr>
              <w:t>выявлять причины трудностей в организации и реализации детского социального проектирования, обусловленных особенностями субъектов образовательного процесса, условиями образовательного процесса, технологическими особенностями.</w:t>
            </w:r>
          </w:p>
        </w:tc>
        <w:tc>
          <w:tcPr>
            <w:tcW w:w="3027" w:type="dxa"/>
            <w:vMerge w:val="restart"/>
          </w:tcPr>
          <w:p w:rsidR="004B2985" w:rsidRPr="003A7C14" w:rsidRDefault="004B2985" w:rsidP="00316594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3A7C14">
              <w:rPr>
                <w:rFonts w:ascii="Times New Roman" w:hAnsi="Times New Roman"/>
                <w:sz w:val="24"/>
                <w:szCs w:val="24"/>
              </w:rPr>
              <w:t>роль технологии проектирования в структуре профессиональной педагогической деятельности;</w:t>
            </w:r>
          </w:p>
          <w:p w:rsidR="004B2985" w:rsidRPr="003A7C14" w:rsidRDefault="004B2985" w:rsidP="00316594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3A7C14">
              <w:rPr>
                <w:rFonts w:ascii="Times New Roman" w:hAnsi="Times New Roman"/>
                <w:sz w:val="24"/>
                <w:szCs w:val="24"/>
              </w:rPr>
              <w:t>специфику социального проектирования и реализации детских социальных проектов  в условиях дополнительного образования и воспитательной работы;</w:t>
            </w:r>
          </w:p>
          <w:p w:rsidR="004B2985" w:rsidRPr="003A7C14" w:rsidRDefault="004B2985" w:rsidP="00316594">
            <w:pPr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3A7C14">
              <w:rPr>
                <w:rFonts w:ascii="Times New Roman" w:hAnsi="Times New Roman"/>
                <w:sz w:val="24"/>
                <w:szCs w:val="24"/>
              </w:rPr>
              <w:t>основные способы реализации детских социальных проектов;</w:t>
            </w:r>
          </w:p>
          <w:p w:rsidR="004B2985" w:rsidRPr="003A7C14" w:rsidRDefault="004B2985" w:rsidP="009506A7">
            <w:pPr>
              <w:spacing w:after="0" w:line="240" w:lineRule="auto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sz w:val="24"/>
                <w:szCs w:val="24"/>
              </w:rPr>
              <w:t xml:space="preserve">основные риски и ограничения использования детского социального проектирования в условиях дополнительного образования и воспитательной работы. </w:t>
            </w:r>
          </w:p>
        </w:tc>
      </w:tr>
      <w:tr w:rsidR="004B2985" w:rsidRPr="003A7C14" w:rsidTr="00DC2EE2">
        <w:tc>
          <w:tcPr>
            <w:tcW w:w="2835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4B2985" w:rsidRPr="003A7C14" w:rsidRDefault="004B2985" w:rsidP="00381D5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sz w:val="24"/>
                <w:szCs w:val="24"/>
              </w:rPr>
              <w:t>ПК 2.1. Владение основными методами социального проектирования</w:t>
            </w:r>
          </w:p>
        </w:tc>
        <w:tc>
          <w:tcPr>
            <w:tcW w:w="2485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985" w:rsidRPr="003A7C14" w:rsidTr="00DC2EE2">
        <w:tc>
          <w:tcPr>
            <w:tcW w:w="2835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4B2985" w:rsidRPr="003A7C14" w:rsidRDefault="004B2985" w:rsidP="00E141F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sz w:val="24"/>
                <w:szCs w:val="24"/>
              </w:rPr>
              <w:t>ПК 3.1. Готовность разрабатывать совместно с учащимися социальные  проекты</w:t>
            </w:r>
          </w:p>
        </w:tc>
        <w:tc>
          <w:tcPr>
            <w:tcW w:w="2485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27" w:type="dxa"/>
            <w:vMerge/>
          </w:tcPr>
          <w:p w:rsidR="004B2985" w:rsidRPr="003A7C14" w:rsidRDefault="004B2985" w:rsidP="003165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2985" w:rsidRPr="003A7C14" w:rsidTr="00C000A9">
        <w:tc>
          <w:tcPr>
            <w:tcW w:w="15038" w:type="dxa"/>
            <w:gridSpan w:val="5"/>
          </w:tcPr>
          <w:p w:rsidR="004B2985" w:rsidRPr="003A7C14" w:rsidRDefault="004B2985" w:rsidP="00316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  <w:r w:rsidRPr="003A7C1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(познавательные, регулятивные и коммуникативные компетенции), формирующие: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способность использовать полученные знания для формирования мировоззренческой и гражданской позиции в образовательной, профессиональной деятельности;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умение находить необходимую информацию, осуществлять поиск и исследование;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способность ставить цели и планировать их достижение;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способностью к обобщению, анализу, постановке цели и выбору путей её достижения;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готовность к взаимодействию с коллегами, к работе в коллективе;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умение анализировать, сравнивать, конкретизировать, обобщать изучаемый материал.</w:t>
            </w:r>
          </w:p>
          <w:p w:rsidR="004B2985" w:rsidRPr="003A7C14" w:rsidRDefault="004B2985" w:rsidP="003165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3A7C14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Общепрофессиональные компетенции (ОПК):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готовность осуществлять профессиональную коммуникацию в устной и письменной формах для решения задач профессиональной деятельности;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готовность использовать знание современных проблем образования при решении профессиональных задач;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готовность взаимодействовать с участниками образовательного процесса и социальными партнерами;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способность осуществлять профессиональное и личностное самообразование;</w:t>
            </w:r>
          </w:p>
          <w:p w:rsidR="004B2985" w:rsidRPr="003A7C14" w:rsidRDefault="004B2985" w:rsidP="00316594">
            <w:pPr>
              <w:pStyle w:val="ListParagraph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C14">
              <w:rPr>
                <w:rFonts w:ascii="Times New Roman" w:hAnsi="Times New Roman"/>
                <w:color w:val="000000"/>
                <w:spacing w:val="5"/>
                <w:kern w:val="1"/>
                <w:sz w:val="24"/>
                <w:szCs w:val="24"/>
                <w:lang w:eastAsia="ar-SA"/>
              </w:rPr>
              <w:t>способность проектировать дальнейшие образовательные маршруты и профессиональную карьеру.</w:t>
            </w:r>
          </w:p>
        </w:tc>
      </w:tr>
    </w:tbl>
    <w:p w:rsidR="004B2985" w:rsidRDefault="004B2985" w:rsidP="00FB3D7C">
      <w:pPr>
        <w:widowControl w:val="0"/>
        <w:spacing w:before="120"/>
        <w:ind w:firstLine="709"/>
        <w:rPr>
          <w:rFonts w:ascii="Times New Roman" w:hAnsi="Times New Roman"/>
          <w:b/>
          <w:sz w:val="24"/>
        </w:rPr>
        <w:sectPr w:rsidR="004B2985" w:rsidSect="000C77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2985" w:rsidRPr="00626EB4" w:rsidRDefault="004B2985" w:rsidP="00FB3D7C">
      <w:pPr>
        <w:widowControl w:val="0"/>
        <w:spacing w:before="120"/>
        <w:ind w:firstLine="709"/>
        <w:rPr>
          <w:rFonts w:ascii="Times New Roman" w:hAnsi="Times New Roman"/>
          <w:b/>
          <w:sz w:val="24"/>
        </w:rPr>
      </w:pPr>
      <w:r w:rsidRPr="00626EB4">
        <w:rPr>
          <w:rFonts w:ascii="Times New Roman" w:hAnsi="Times New Roman"/>
          <w:b/>
          <w:sz w:val="24"/>
        </w:rPr>
        <w:t>1.3. Категория слушателей</w:t>
      </w:r>
    </w:p>
    <w:p w:rsidR="004B2985" w:rsidRPr="00C93C91" w:rsidRDefault="004B2985" w:rsidP="00FB3D7C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C93C91">
        <w:rPr>
          <w:rFonts w:ascii="Times New Roman" w:hAnsi="Times New Roman"/>
          <w:sz w:val="24"/>
        </w:rPr>
        <w:t>Педагогически</w:t>
      </w:r>
      <w:r>
        <w:rPr>
          <w:rFonts w:ascii="Times New Roman" w:hAnsi="Times New Roman"/>
          <w:sz w:val="24"/>
        </w:rPr>
        <w:t>е</w:t>
      </w:r>
      <w:r w:rsidRPr="00C93C91">
        <w:rPr>
          <w:rFonts w:ascii="Times New Roman" w:hAnsi="Times New Roman"/>
          <w:sz w:val="24"/>
        </w:rPr>
        <w:t>, методические и административные работники системы дополнительного образования (педагоги дополнительного образования, педагоги-организаторы, методисты, руководители структурных подразделений), педагогические работники, осуществляющие внеурочную деятельность, специалисты воспитательных служб общеобразовательных учреждений (заместители директоров по воспитательной работе, вожатые, председатели методических объединений классных руководителей).</w:t>
      </w:r>
    </w:p>
    <w:p w:rsidR="004B2985" w:rsidRPr="00D14156" w:rsidRDefault="004B2985" w:rsidP="00FB3D7C">
      <w:pPr>
        <w:pStyle w:val="ListParagraph"/>
        <w:widowControl w:val="0"/>
        <w:numPr>
          <w:ilvl w:val="1"/>
          <w:numId w:val="1"/>
        </w:numPr>
        <w:tabs>
          <w:tab w:val="left" w:pos="1134"/>
        </w:tabs>
        <w:spacing w:before="120" w:after="120"/>
        <w:ind w:firstLine="289"/>
        <w:rPr>
          <w:rFonts w:ascii="Times New Roman" w:hAnsi="Times New Roman"/>
          <w:b/>
          <w:bCs/>
          <w:iCs/>
          <w:sz w:val="24"/>
        </w:rPr>
      </w:pPr>
      <w:r w:rsidRPr="00C93C91">
        <w:rPr>
          <w:rFonts w:ascii="Times New Roman" w:hAnsi="Times New Roman"/>
          <w:b/>
          <w:bCs/>
          <w:iCs/>
          <w:sz w:val="24"/>
        </w:rPr>
        <w:t xml:space="preserve">Форма обучения: </w:t>
      </w:r>
      <w:r w:rsidRPr="00D14156">
        <w:rPr>
          <w:rFonts w:ascii="Times New Roman" w:hAnsi="Times New Roman"/>
          <w:bCs/>
          <w:iCs/>
          <w:sz w:val="24"/>
        </w:rPr>
        <w:t>Очная - заочная</w:t>
      </w:r>
    </w:p>
    <w:p w:rsidR="004B2985" w:rsidRPr="00626EB4" w:rsidRDefault="004B2985" w:rsidP="00FB3D7C">
      <w:pPr>
        <w:widowControl w:val="0"/>
        <w:ind w:firstLine="709"/>
        <w:rPr>
          <w:rFonts w:ascii="Times New Roman" w:hAnsi="Times New Roman"/>
          <w:b/>
          <w:bCs/>
          <w:iCs/>
          <w:sz w:val="24"/>
        </w:rPr>
      </w:pPr>
      <w:r w:rsidRPr="00626EB4">
        <w:rPr>
          <w:rFonts w:ascii="Times New Roman" w:hAnsi="Times New Roman"/>
          <w:b/>
          <w:bCs/>
          <w:iCs/>
          <w:sz w:val="24"/>
        </w:rPr>
        <w:t>1.5. Режим занятий: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9A5AA4">
        <w:rPr>
          <w:rFonts w:ascii="Times New Roman" w:hAnsi="Times New Roman"/>
          <w:bCs/>
          <w:iCs/>
          <w:sz w:val="24"/>
        </w:rPr>
        <w:t>занятия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FF68A3">
        <w:rPr>
          <w:rFonts w:ascii="Times New Roman" w:hAnsi="Times New Roman"/>
          <w:bCs/>
          <w:iCs/>
          <w:sz w:val="24"/>
        </w:rPr>
        <w:t>6 часов в неделю</w:t>
      </w:r>
      <w:r>
        <w:rPr>
          <w:rFonts w:ascii="Times New Roman" w:hAnsi="Times New Roman"/>
          <w:bCs/>
          <w:iCs/>
          <w:sz w:val="24"/>
        </w:rPr>
        <w:t>, 1-2 раза в месяц.</w:t>
      </w:r>
    </w:p>
    <w:p w:rsidR="004B2985" w:rsidRPr="00D14156" w:rsidRDefault="004B2985" w:rsidP="00FB3D7C">
      <w:pPr>
        <w:widowControl w:val="0"/>
        <w:numPr>
          <w:ilvl w:val="0"/>
          <w:numId w:val="3"/>
        </w:numPr>
        <w:tabs>
          <w:tab w:val="clear" w:pos="18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14156">
        <w:rPr>
          <w:rFonts w:ascii="Times New Roman" w:hAnsi="Times New Roman"/>
          <w:bCs/>
          <w:sz w:val="24"/>
        </w:rPr>
        <w:t xml:space="preserve">Аудиторные занятия (лекции и практические занятия) – </w:t>
      </w:r>
      <w:r>
        <w:rPr>
          <w:rFonts w:ascii="Times New Roman" w:hAnsi="Times New Roman"/>
          <w:bCs/>
          <w:sz w:val="24"/>
        </w:rPr>
        <w:t>15</w:t>
      </w:r>
      <w:r w:rsidRPr="00D14156">
        <w:rPr>
          <w:rFonts w:ascii="Times New Roman" w:hAnsi="Times New Roman"/>
          <w:bCs/>
          <w:sz w:val="24"/>
        </w:rPr>
        <w:t xml:space="preserve"> часов; </w:t>
      </w:r>
    </w:p>
    <w:p w:rsidR="004B2985" w:rsidRPr="00D14156" w:rsidRDefault="004B2985" w:rsidP="00FB3D7C">
      <w:pPr>
        <w:widowControl w:val="0"/>
        <w:numPr>
          <w:ilvl w:val="0"/>
          <w:numId w:val="3"/>
        </w:numPr>
        <w:tabs>
          <w:tab w:val="clear" w:pos="18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14156">
        <w:rPr>
          <w:rFonts w:ascii="Times New Roman" w:hAnsi="Times New Roman"/>
          <w:bCs/>
          <w:sz w:val="24"/>
        </w:rPr>
        <w:t xml:space="preserve">Самостоятельная работа по созданию детского социального проекта– </w:t>
      </w:r>
      <w:r>
        <w:rPr>
          <w:rFonts w:ascii="Times New Roman" w:hAnsi="Times New Roman"/>
          <w:bCs/>
          <w:sz w:val="24"/>
        </w:rPr>
        <w:t>3</w:t>
      </w:r>
      <w:r w:rsidRPr="00D14156">
        <w:rPr>
          <w:rFonts w:ascii="Times New Roman" w:hAnsi="Times New Roman"/>
          <w:bCs/>
          <w:sz w:val="24"/>
        </w:rPr>
        <w:t xml:space="preserve"> часов;</w:t>
      </w:r>
    </w:p>
    <w:p w:rsidR="004B2985" w:rsidRPr="00D14156" w:rsidRDefault="004B2985" w:rsidP="00FB3D7C">
      <w:pPr>
        <w:widowControl w:val="0"/>
        <w:numPr>
          <w:ilvl w:val="0"/>
          <w:numId w:val="3"/>
        </w:numPr>
        <w:tabs>
          <w:tab w:val="clear" w:pos="18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D14156">
        <w:rPr>
          <w:rFonts w:ascii="Times New Roman" w:hAnsi="Times New Roman"/>
          <w:bCs/>
          <w:sz w:val="24"/>
        </w:rPr>
        <w:t xml:space="preserve">Итоговая аттестация (защита проекта) – </w:t>
      </w:r>
      <w:r>
        <w:rPr>
          <w:rFonts w:ascii="Times New Roman" w:hAnsi="Times New Roman"/>
          <w:bCs/>
          <w:sz w:val="24"/>
        </w:rPr>
        <w:t>6</w:t>
      </w:r>
      <w:r w:rsidRPr="00D14156">
        <w:rPr>
          <w:rFonts w:ascii="Times New Roman" w:hAnsi="Times New Roman"/>
          <w:bCs/>
          <w:sz w:val="24"/>
        </w:rPr>
        <w:t xml:space="preserve"> часов;</w:t>
      </w:r>
    </w:p>
    <w:p w:rsidR="004B2985" w:rsidRPr="00D14156" w:rsidRDefault="004B2985" w:rsidP="00FB3D7C">
      <w:pPr>
        <w:widowControl w:val="0"/>
        <w:spacing w:before="120"/>
        <w:ind w:firstLine="709"/>
        <w:rPr>
          <w:rFonts w:ascii="Times New Roman" w:hAnsi="Times New Roman"/>
          <w:b/>
          <w:bCs/>
          <w:iCs/>
          <w:sz w:val="24"/>
        </w:rPr>
      </w:pPr>
      <w:r w:rsidRPr="00D14156">
        <w:rPr>
          <w:rFonts w:ascii="Times New Roman" w:hAnsi="Times New Roman"/>
          <w:b/>
          <w:bCs/>
          <w:iCs/>
          <w:sz w:val="24"/>
        </w:rPr>
        <w:t xml:space="preserve">1.6. Объем и срок освоения программы: </w:t>
      </w:r>
      <w:r w:rsidRPr="00D14156">
        <w:rPr>
          <w:rFonts w:ascii="Times New Roman" w:hAnsi="Times New Roman"/>
          <w:iCs/>
          <w:sz w:val="24"/>
        </w:rPr>
        <w:t xml:space="preserve">18 часов </w:t>
      </w:r>
    </w:p>
    <w:p w:rsidR="004B2985" w:rsidRPr="00905F63" w:rsidRDefault="004B2985" w:rsidP="00905F63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</w:pPr>
      <w:r w:rsidRPr="00905F63">
        <w:rPr>
          <w:rFonts w:ascii="Times New Roman" w:hAnsi="Times New Roman"/>
          <w:b/>
          <w:bCs/>
          <w:iCs/>
          <w:kern w:val="1"/>
          <w:sz w:val="24"/>
          <w:szCs w:val="24"/>
          <w:lang w:eastAsia="ar-SA"/>
        </w:rPr>
        <w:t>2. СОДЕРЖАНИЕ ПРОГРАММЫ</w:t>
      </w:r>
    </w:p>
    <w:p w:rsidR="004B2985" w:rsidRPr="00905F63" w:rsidRDefault="004B2985" w:rsidP="001453C7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05F63">
        <w:rPr>
          <w:rFonts w:ascii="Times New Roman" w:hAnsi="Times New Roman"/>
          <w:b/>
          <w:kern w:val="1"/>
          <w:sz w:val="24"/>
          <w:szCs w:val="24"/>
          <w:lang w:eastAsia="ar-SA"/>
        </w:rPr>
        <w:t>2.1. Учебный план дополнительной профессиональной программы</w:t>
      </w:r>
    </w:p>
    <w:tbl>
      <w:tblPr>
        <w:tblW w:w="1063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992"/>
        <w:gridCol w:w="993"/>
        <w:gridCol w:w="1418"/>
        <w:gridCol w:w="1276"/>
        <w:gridCol w:w="1701"/>
      </w:tblGrid>
      <w:tr w:rsidR="004B2985" w:rsidRPr="003A7C14" w:rsidTr="00D24177">
        <w:trPr>
          <w:tblHeader/>
          <w:jc w:val="center"/>
        </w:trPr>
        <w:tc>
          <w:tcPr>
            <w:tcW w:w="710" w:type="dxa"/>
            <w:vMerge w:val="restart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Наименование раздела, дисциплин (модулей)</w:t>
            </w:r>
          </w:p>
        </w:tc>
        <w:tc>
          <w:tcPr>
            <w:tcW w:w="992" w:type="dxa"/>
            <w:vMerge w:val="restart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687" w:type="dxa"/>
            <w:gridSpan w:val="3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Промежуточ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-</w:t>
            </w: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ная и итоговая аттестация</w:t>
            </w:r>
          </w:p>
        </w:tc>
      </w:tr>
      <w:tr w:rsidR="004B2985" w:rsidRPr="003A7C14" w:rsidTr="00D24177">
        <w:trPr>
          <w:tblHeader/>
          <w:jc w:val="center"/>
        </w:trPr>
        <w:tc>
          <w:tcPr>
            <w:tcW w:w="710" w:type="dxa"/>
            <w:vMerge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Практические занятия, семинары</w:t>
            </w:r>
          </w:p>
        </w:tc>
        <w:tc>
          <w:tcPr>
            <w:tcW w:w="1276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1" w:type="dxa"/>
            <w:vMerge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B2985" w:rsidRPr="003A7C14" w:rsidTr="00D24177">
        <w:trPr>
          <w:jc w:val="center"/>
        </w:trPr>
        <w:tc>
          <w:tcPr>
            <w:tcW w:w="710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4B2985" w:rsidRPr="00D14156" w:rsidRDefault="004B2985" w:rsidP="00C649B9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B61E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Сущность и методология социального проектирования.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4B2985" w:rsidRPr="003A7C14" w:rsidTr="00D24177">
        <w:trPr>
          <w:jc w:val="center"/>
        </w:trPr>
        <w:tc>
          <w:tcPr>
            <w:tcW w:w="710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Детское социальное проектирование. Алгоритм создания детского социального проекта.</w:t>
            </w:r>
          </w:p>
        </w:tc>
        <w:tc>
          <w:tcPr>
            <w:tcW w:w="992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B2985" w:rsidRDefault="004B2985" w:rsidP="00AD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B2985" w:rsidRPr="00905F63" w:rsidRDefault="004B2985" w:rsidP="00AD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Разработка технологической карты социального проекта</w:t>
            </w:r>
          </w:p>
        </w:tc>
      </w:tr>
      <w:tr w:rsidR="004B2985" w:rsidRPr="003A7C14" w:rsidTr="00D24177">
        <w:trPr>
          <w:jc w:val="center"/>
        </w:trPr>
        <w:tc>
          <w:tcPr>
            <w:tcW w:w="710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</w:tcPr>
          <w:p w:rsidR="004B2985" w:rsidRPr="00905F63" w:rsidRDefault="004B2985" w:rsidP="00EE2D50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Социальные практики детей и подростков. </w:t>
            </w:r>
          </w:p>
        </w:tc>
        <w:tc>
          <w:tcPr>
            <w:tcW w:w="992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vAlign w:val="center"/>
          </w:tcPr>
          <w:p w:rsidR="004B2985" w:rsidRPr="00905F63" w:rsidRDefault="004B2985" w:rsidP="00D24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Align w:val="center"/>
          </w:tcPr>
          <w:p w:rsidR="004B2985" w:rsidRPr="00905F63" w:rsidRDefault="004B2985" w:rsidP="00D24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4B2985" w:rsidRDefault="004B2985" w:rsidP="00D24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Разработка и корректировка социальных проектов</w:t>
            </w:r>
          </w:p>
        </w:tc>
      </w:tr>
      <w:tr w:rsidR="004B2985" w:rsidRPr="003A7C14" w:rsidTr="00D24177">
        <w:trPr>
          <w:jc w:val="center"/>
        </w:trPr>
        <w:tc>
          <w:tcPr>
            <w:tcW w:w="710" w:type="dxa"/>
          </w:tcPr>
          <w:p w:rsidR="004B2985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</w:tcPr>
          <w:p w:rsidR="004B2985" w:rsidRDefault="004B2985" w:rsidP="00122468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Итоговое занятие. Аттестация. Защита детского социального проекта.</w:t>
            </w:r>
          </w:p>
        </w:tc>
        <w:tc>
          <w:tcPr>
            <w:tcW w:w="992" w:type="dxa"/>
            <w:vAlign w:val="center"/>
          </w:tcPr>
          <w:p w:rsidR="004B2985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vAlign w:val="center"/>
          </w:tcPr>
          <w:p w:rsidR="004B2985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B2985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</w:tcPr>
          <w:p w:rsidR="004B2985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4B2985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Защита детского социального проекта</w:t>
            </w:r>
          </w:p>
        </w:tc>
      </w:tr>
      <w:tr w:rsidR="004B2985" w:rsidRPr="003A7C14" w:rsidTr="00D24177">
        <w:trPr>
          <w:jc w:val="center"/>
        </w:trPr>
        <w:tc>
          <w:tcPr>
            <w:tcW w:w="710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3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4B2985" w:rsidRPr="00D24177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24177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4B2985" w:rsidRPr="00905F63" w:rsidRDefault="004B2985" w:rsidP="00D14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2985" w:rsidRDefault="004B2985" w:rsidP="00021711">
      <w:pPr>
        <w:widowControl w:val="0"/>
        <w:spacing w:after="12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2985" w:rsidRPr="00F777C4" w:rsidRDefault="004B2985" w:rsidP="00AD2337">
      <w:pPr>
        <w:widowControl w:val="0"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2.2. </w:t>
      </w:r>
      <w:r w:rsidRPr="00905F6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Рабочая программа занятий 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программы </w:t>
      </w:r>
      <w:r w:rsidRPr="00F777C4">
        <w:rPr>
          <w:rFonts w:ascii="Times New Roman" w:hAnsi="Times New Roman"/>
          <w:b/>
          <w:kern w:val="1"/>
          <w:sz w:val="24"/>
          <w:szCs w:val="24"/>
          <w:lang w:eastAsia="ar-SA"/>
        </w:rPr>
        <w:t>«Дет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ское социальное проектирование </w:t>
      </w:r>
      <w:r w:rsidRPr="00F777C4">
        <w:rPr>
          <w:rFonts w:ascii="Times New Roman" w:hAnsi="Times New Roman"/>
          <w:b/>
          <w:kern w:val="1"/>
          <w:sz w:val="24"/>
          <w:szCs w:val="24"/>
          <w:lang w:eastAsia="ar-SA"/>
        </w:rPr>
        <w:t>как актуальная те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хнология воспитательной работы </w:t>
      </w:r>
      <w:r w:rsidRPr="00F777C4">
        <w:rPr>
          <w:rFonts w:ascii="Times New Roman" w:hAnsi="Times New Roman"/>
          <w:b/>
          <w:kern w:val="1"/>
          <w:sz w:val="24"/>
          <w:szCs w:val="24"/>
          <w:lang w:eastAsia="ar-SA"/>
        </w:rPr>
        <w:t>в образовательной организации»</w:t>
      </w:r>
    </w:p>
    <w:p w:rsidR="004B2985" w:rsidRDefault="004B2985" w:rsidP="001F6114">
      <w:pPr>
        <w:widowControl w:val="0"/>
        <w:spacing w:before="120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Раздел 1. Сущность и методология социального проектирования (4 часа)</w:t>
      </w: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Тема 1.1.Теоретические основания разработки социального проектирования</w:t>
      </w:r>
    </w:p>
    <w:p w:rsidR="004B2985" w:rsidRPr="00EB61E3" w:rsidRDefault="004B2985" w:rsidP="00FB3D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B3D7C">
        <w:rPr>
          <w:rFonts w:ascii="Times New Roman" w:hAnsi="Times New Roman"/>
          <w:kern w:val="1"/>
          <w:sz w:val="24"/>
          <w:szCs w:val="24"/>
          <w:lang w:eastAsia="ar-SA"/>
        </w:rPr>
        <w:t>Понятие социального проектирования (сущность, объект, цели, задачи, приоритетные области).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B61E3">
        <w:rPr>
          <w:rFonts w:ascii="Times New Roman" w:hAnsi="Times New Roman"/>
          <w:kern w:val="1"/>
          <w:sz w:val="24"/>
          <w:szCs w:val="24"/>
          <w:lang w:eastAsia="ar-SA"/>
        </w:rPr>
        <w:t>Проект как результат проектной деятельности (особенности, условия и формы осуществления)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r w:rsidRPr="00EB61E3">
        <w:rPr>
          <w:rFonts w:ascii="Times New Roman" w:hAnsi="Times New Roman"/>
          <w:kern w:val="1"/>
          <w:sz w:val="24"/>
          <w:szCs w:val="24"/>
          <w:lang w:eastAsia="ar-SA"/>
        </w:rPr>
        <w:t>Мировоззренческие основы проектной деятельности, целевая установка и варианты проектных стратегий.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B61E3">
        <w:rPr>
          <w:rFonts w:ascii="Times New Roman" w:hAnsi="Times New Roman"/>
          <w:kern w:val="1"/>
          <w:sz w:val="24"/>
          <w:szCs w:val="24"/>
          <w:lang w:eastAsia="ar-SA"/>
        </w:rPr>
        <w:t>Технологические и содержательные элементы проектирования (проблематизация, целеполагани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е, инструментализация, разверты</w:t>
      </w:r>
      <w:r w:rsidRPr="00EB61E3">
        <w:rPr>
          <w:rFonts w:ascii="Times New Roman" w:hAnsi="Times New Roman"/>
          <w:kern w:val="1"/>
          <w:sz w:val="24"/>
          <w:szCs w:val="24"/>
          <w:lang w:eastAsia="ar-SA"/>
        </w:rPr>
        <w:t>вающаяся система действий).</w:t>
      </w: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 w:rsidRPr="00EB61E3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Тема 1.2.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Принципы социального проектирования </w:t>
      </w:r>
    </w:p>
    <w:p w:rsidR="004B2985" w:rsidRDefault="004B2985" w:rsidP="00FB3D7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C649B9">
        <w:rPr>
          <w:rFonts w:ascii="Times New Roman" w:hAnsi="Times New Roman"/>
          <w:kern w:val="1"/>
          <w:sz w:val="24"/>
          <w:szCs w:val="24"/>
          <w:lang w:eastAsia="ar-SA"/>
        </w:rPr>
        <w:t>Принцип «критического порога модификации».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Принцип оптимизации «</w:t>
      </w:r>
      <w:r w:rsidRPr="00C649B9">
        <w:rPr>
          <w:rFonts w:ascii="Times New Roman" w:hAnsi="Times New Roman"/>
          <w:kern w:val="1"/>
          <w:sz w:val="24"/>
          <w:szCs w:val="24"/>
          <w:lang w:eastAsia="ar-SA"/>
        </w:rPr>
        <w:t>зоны ближайшего развития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»</w:t>
      </w:r>
      <w:r w:rsidRPr="00C649B9">
        <w:rPr>
          <w:rFonts w:ascii="Times New Roman" w:hAnsi="Times New Roman"/>
          <w:kern w:val="1"/>
          <w:sz w:val="24"/>
          <w:szCs w:val="24"/>
          <w:lang w:eastAsia="ar-SA"/>
        </w:rPr>
        <w:t xml:space="preserve"> личности.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C649B9">
        <w:rPr>
          <w:rFonts w:ascii="Times New Roman" w:hAnsi="Times New Roman"/>
          <w:kern w:val="1"/>
          <w:sz w:val="24"/>
          <w:szCs w:val="24"/>
          <w:lang w:eastAsia="ar-SA"/>
        </w:rPr>
        <w:t>Принцип персонифицированности процесса и результатов социального проектирования.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C649B9">
        <w:rPr>
          <w:rFonts w:ascii="Times New Roman" w:hAnsi="Times New Roman"/>
          <w:kern w:val="1"/>
          <w:sz w:val="24"/>
          <w:szCs w:val="24"/>
          <w:lang w:eastAsia="ar-SA"/>
        </w:rPr>
        <w:t>Принцип оптимальной ориентации на сохранение и изменение.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C649B9">
        <w:rPr>
          <w:rFonts w:ascii="Times New Roman" w:hAnsi="Times New Roman"/>
          <w:kern w:val="1"/>
          <w:sz w:val="24"/>
          <w:szCs w:val="24"/>
          <w:lang w:eastAsia="ar-SA"/>
        </w:rPr>
        <w:t>Принцип проблемно-целевой ориентации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Раздел</w:t>
      </w:r>
      <w:r w:rsidRPr="00195F06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2.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EE2D50">
        <w:rPr>
          <w:rFonts w:ascii="Times New Roman" w:hAnsi="Times New Roman"/>
          <w:b/>
          <w:bCs/>
          <w:i/>
          <w:kern w:val="1"/>
          <w:sz w:val="24"/>
          <w:szCs w:val="24"/>
          <w:lang w:eastAsia="ar-SA"/>
        </w:rPr>
        <w:t>Детское социальное проектирование. Алгоритм создан</w:t>
      </w:r>
      <w:r>
        <w:rPr>
          <w:rFonts w:ascii="Times New Roman" w:hAnsi="Times New Roman"/>
          <w:b/>
          <w:bCs/>
          <w:i/>
          <w:kern w:val="1"/>
          <w:sz w:val="24"/>
          <w:szCs w:val="24"/>
          <w:lang w:eastAsia="ar-SA"/>
        </w:rPr>
        <w:t>ия детского с</w:t>
      </w:r>
      <w:r w:rsidRPr="00FB3D7C">
        <w:rPr>
          <w:rFonts w:ascii="Times New Roman" w:hAnsi="Times New Roman"/>
          <w:bCs/>
          <w:i/>
          <w:kern w:val="1"/>
          <w:sz w:val="24"/>
          <w:szCs w:val="24"/>
          <w:lang w:eastAsia="ar-SA"/>
        </w:rPr>
        <w:t>о</w:t>
      </w:r>
      <w:r>
        <w:rPr>
          <w:rFonts w:ascii="Times New Roman" w:hAnsi="Times New Roman"/>
          <w:b/>
          <w:bCs/>
          <w:i/>
          <w:kern w:val="1"/>
          <w:sz w:val="24"/>
          <w:szCs w:val="24"/>
          <w:lang w:eastAsia="ar-SA"/>
        </w:rPr>
        <w:t>циального проекта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(6 часов)</w:t>
      </w: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 w:rsidRPr="00357D7F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Тема 2.1. Детское социальное проектирование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: реализация, мотивы, перспективы</w:t>
      </w:r>
    </w:p>
    <w:p w:rsidR="004B2985" w:rsidRDefault="004B2985" w:rsidP="00FB3D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Детский социальный проект. </w:t>
      </w:r>
      <w:r w:rsidRPr="004E6FE3">
        <w:rPr>
          <w:rFonts w:ascii="Times New Roman" w:hAnsi="Times New Roman"/>
          <w:kern w:val="1"/>
          <w:sz w:val="24"/>
          <w:szCs w:val="24"/>
          <w:lang w:eastAsia="ar-SA"/>
        </w:rPr>
        <w:t>Схема работы над проектом.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4E6FE3">
        <w:rPr>
          <w:rFonts w:ascii="Times New Roman" w:hAnsi="Times New Roman"/>
          <w:kern w:val="1"/>
          <w:sz w:val="24"/>
          <w:szCs w:val="24"/>
          <w:lang w:eastAsia="ar-SA"/>
        </w:rPr>
        <w:t>Разработка детских социальных проектов по различным направлениям детского творчества.</w:t>
      </w: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 w:rsidRPr="00357D7F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Тема 2.2. 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Создание технологической карты детского социального проекта </w:t>
      </w:r>
    </w:p>
    <w:p w:rsidR="004B2985" w:rsidRPr="00021711" w:rsidRDefault="004B2985" w:rsidP="00FB3D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E6FE3">
        <w:rPr>
          <w:rFonts w:ascii="Times New Roman" w:hAnsi="Times New Roman"/>
          <w:kern w:val="1"/>
          <w:sz w:val="24"/>
          <w:szCs w:val="24"/>
          <w:lang w:eastAsia="ar-SA"/>
        </w:rPr>
        <w:t>Алгоритм создания детского социального проекта.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Составление технологической карты детского социального проекта.</w:t>
      </w: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Раздел</w:t>
      </w:r>
      <w:r w:rsidRPr="004E6FE3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3. </w:t>
      </w:r>
      <w:r w:rsidRPr="00EE2D50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Социальные практики детей и подростков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(6 часов)</w:t>
      </w:r>
    </w:p>
    <w:p w:rsidR="004B2985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Тема 3.1. </w:t>
      </w:r>
      <w:r w:rsidRPr="004E6FE3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Социальн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ые</w:t>
      </w:r>
      <w:r w:rsidRPr="004E6FE3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практик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и</w:t>
      </w:r>
      <w:r w:rsidRPr="004E6FE3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детей и п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одростков. Спектр их реализации </w:t>
      </w:r>
    </w:p>
    <w:p w:rsidR="004B2985" w:rsidRDefault="004B2985" w:rsidP="00FB3D7C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4637">
        <w:rPr>
          <w:rFonts w:ascii="Times New Roman" w:hAnsi="Times New Roman"/>
          <w:kern w:val="1"/>
          <w:sz w:val="24"/>
          <w:szCs w:val="24"/>
          <w:lang w:eastAsia="ar-SA"/>
        </w:rPr>
        <w:t>Типы социальных практик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r w:rsidRPr="00854637">
        <w:rPr>
          <w:rFonts w:ascii="Times New Roman" w:hAnsi="Times New Roman"/>
          <w:kern w:val="1"/>
          <w:sz w:val="24"/>
          <w:szCs w:val="24"/>
          <w:lang w:eastAsia="ar-SA"/>
        </w:rPr>
        <w:t>Агенты социализации личности и их особенности влияния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r w:rsidRPr="00854637">
        <w:rPr>
          <w:rFonts w:ascii="Times New Roman" w:hAnsi="Times New Roman"/>
          <w:kern w:val="1"/>
          <w:sz w:val="24"/>
          <w:szCs w:val="24"/>
          <w:lang w:eastAsia="ar-SA"/>
        </w:rPr>
        <w:t>Спектр реализации социальных пр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</w:t>
      </w:r>
      <w:r w:rsidRPr="00854637">
        <w:rPr>
          <w:rFonts w:ascii="Times New Roman" w:hAnsi="Times New Roman"/>
          <w:kern w:val="1"/>
          <w:sz w:val="24"/>
          <w:szCs w:val="24"/>
          <w:lang w:eastAsia="ar-SA"/>
        </w:rPr>
        <w:t>ктик.</w:t>
      </w:r>
    </w:p>
    <w:p w:rsidR="004B2985" w:rsidRPr="003B4599" w:rsidRDefault="004B2985" w:rsidP="00FB3D7C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Тема 3.2</w:t>
      </w:r>
      <w:r w:rsidRPr="003B4599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.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Разработка детского социального проекта </w:t>
      </w:r>
    </w:p>
    <w:p w:rsidR="004B2985" w:rsidRDefault="004B2985" w:rsidP="00DF60F1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>Индивидуальные к</w:t>
      </w:r>
      <w:r w:rsidRPr="003B4599">
        <w:rPr>
          <w:rFonts w:ascii="Times New Roman" w:hAnsi="Times New Roman"/>
          <w:kern w:val="1"/>
          <w:sz w:val="24"/>
          <w:szCs w:val="24"/>
          <w:lang w:eastAsia="ar-SA"/>
        </w:rPr>
        <w:t xml:space="preserve">онсультации для слушателей курсов по составленным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детским социальным </w:t>
      </w:r>
      <w:r w:rsidRPr="003B4599">
        <w:rPr>
          <w:rFonts w:ascii="Times New Roman" w:hAnsi="Times New Roman"/>
          <w:kern w:val="1"/>
          <w:sz w:val="24"/>
          <w:szCs w:val="24"/>
          <w:lang w:eastAsia="ar-SA"/>
        </w:rPr>
        <w:t>проектам (по графику)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r w:rsidRPr="003B4599">
        <w:rPr>
          <w:rFonts w:ascii="Times New Roman" w:hAnsi="Times New Roman"/>
          <w:kern w:val="1"/>
          <w:sz w:val="24"/>
          <w:szCs w:val="24"/>
          <w:lang w:eastAsia="ar-SA"/>
        </w:rPr>
        <w:t xml:space="preserve">Самостоятельная работа слушателей курсов по проектированию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детских социальных проектов.</w:t>
      </w:r>
    </w:p>
    <w:p w:rsidR="004B2985" w:rsidRDefault="004B2985" w:rsidP="00DF60F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</w:p>
    <w:p w:rsidR="004B2985" w:rsidRDefault="004B2985" w:rsidP="00DF60F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Раздел 4</w:t>
      </w:r>
      <w:r w:rsidRPr="00E16BC1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.</w:t>
      </w:r>
      <w:r w:rsidRPr="00FB3D7C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E16BC1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Защи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та детского социального проекта.</w:t>
      </w:r>
      <w:r w:rsidRPr="00FB3D7C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Итоговое занятие (2 часа) </w:t>
      </w:r>
    </w:p>
    <w:p w:rsidR="004B2985" w:rsidRDefault="004B2985" w:rsidP="00DF60F1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Тема 4.1. </w:t>
      </w:r>
      <w:r w:rsidRPr="00E16BC1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Защи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та детского социального проекта.</w:t>
      </w:r>
      <w:r w:rsidRPr="00FB3D7C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Итоговое занятие </w:t>
      </w:r>
    </w:p>
    <w:p w:rsidR="004B2985" w:rsidRPr="00E16BC1" w:rsidRDefault="004B2985" w:rsidP="00DF60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16BC1">
        <w:rPr>
          <w:rFonts w:ascii="Times New Roman" w:hAnsi="Times New Roman"/>
          <w:kern w:val="1"/>
          <w:sz w:val="24"/>
          <w:szCs w:val="24"/>
          <w:lang w:eastAsia="ar-SA"/>
        </w:rPr>
        <w:t>Оценка текстовой части проекта.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16BC1">
        <w:rPr>
          <w:rFonts w:ascii="Times New Roman" w:hAnsi="Times New Roman"/>
          <w:kern w:val="1"/>
          <w:sz w:val="24"/>
          <w:szCs w:val="24"/>
          <w:lang w:eastAsia="ar-SA"/>
        </w:rPr>
        <w:t>Защита детского социального проекта в творческой форме. Выступление команды детей, соавторов проекта.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16BC1">
        <w:rPr>
          <w:rFonts w:ascii="Times New Roman" w:hAnsi="Times New Roman"/>
          <w:kern w:val="1"/>
          <w:sz w:val="24"/>
          <w:szCs w:val="24"/>
          <w:lang w:eastAsia="ar-SA"/>
        </w:rPr>
        <w:t>Подведение итогов курсов.</w:t>
      </w:r>
    </w:p>
    <w:p w:rsidR="004B2985" w:rsidRDefault="004B2985" w:rsidP="00905F63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2985" w:rsidRPr="00905F63" w:rsidRDefault="004B2985" w:rsidP="00905F63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05F63">
        <w:rPr>
          <w:rFonts w:ascii="Times New Roman" w:hAnsi="Times New Roman"/>
          <w:b/>
          <w:kern w:val="1"/>
          <w:sz w:val="24"/>
          <w:szCs w:val="24"/>
          <w:lang w:eastAsia="ar-SA"/>
        </w:rPr>
        <w:t>3. ОРГАНИЗАЦИОННО-ПЕДАГОГИЧЕСКИЕ УСЛОВИЯ РЕАЛИЗАЦИИ ПРОГРАММЫ</w:t>
      </w:r>
    </w:p>
    <w:p w:rsidR="004B2985" w:rsidRDefault="004B2985" w:rsidP="00EE2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2985" w:rsidRPr="00EE2D50" w:rsidRDefault="004B2985" w:rsidP="00EE2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b/>
          <w:kern w:val="1"/>
          <w:sz w:val="24"/>
          <w:szCs w:val="24"/>
          <w:lang w:eastAsia="ar-SA"/>
        </w:rPr>
        <w:t>3.1. Материально-технические условия реализации программы</w:t>
      </w:r>
    </w:p>
    <w:p w:rsidR="004B2985" w:rsidRPr="004E5981" w:rsidRDefault="004B2985" w:rsidP="00EE2D50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kern w:val="1"/>
          <w:sz w:val="24"/>
          <w:szCs w:val="24"/>
          <w:lang w:eastAsia="ar-SA"/>
        </w:rPr>
        <w:t>Программное</w:t>
      </w:r>
      <w:r w:rsidRPr="004E598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E2D50">
        <w:rPr>
          <w:rFonts w:ascii="Times New Roman" w:hAnsi="Times New Roman"/>
          <w:kern w:val="1"/>
          <w:sz w:val="24"/>
          <w:szCs w:val="24"/>
          <w:lang w:eastAsia="ar-SA"/>
        </w:rPr>
        <w:t>обеспечение</w:t>
      </w:r>
      <w:r w:rsidRPr="004E5981">
        <w:rPr>
          <w:rFonts w:ascii="Times New Roman" w:hAnsi="Times New Roman"/>
          <w:kern w:val="1"/>
          <w:sz w:val="24"/>
          <w:szCs w:val="24"/>
          <w:lang w:eastAsia="ar-SA"/>
        </w:rPr>
        <w:t xml:space="preserve">: </w:t>
      </w:r>
      <w:r w:rsidRPr="00EE2D50">
        <w:rPr>
          <w:rFonts w:ascii="Times New Roman" w:hAnsi="Times New Roman"/>
          <w:kern w:val="1"/>
          <w:sz w:val="24"/>
          <w:szCs w:val="24"/>
          <w:lang w:val="en-US" w:eastAsia="ar-SA"/>
        </w:rPr>
        <w:t>Microsoft</w:t>
      </w:r>
      <w:r w:rsidRPr="004E598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E2D50">
        <w:rPr>
          <w:rFonts w:ascii="Times New Roman" w:hAnsi="Times New Roman"/>
          <w:kern w:val="1"/>
          <w:sz w:val="24"/>
          <w:szCs w:val="24"/>
          <w:lang w:val="en-US" w:eastAsia="ar-SA"/>
        </w:rPr>
        <w:t>Word</w:t>
      </w:r>
      <w:r w:rsidRPr="004E5981">
        <w:rPr>
          <w:rFonts w:ascii="Times New Roman" w:hAnsi="Times New Roman"/>
          <w:kern w:val="1"/>
          <w:sz w:val="24"/>
          <w:szCs w:val="24"/>
          <w:lang w:eastAsia="ar-SA"/>
        </w:rPr>
        <w:t xml:space="preserve">, </w:t>
      </w:r>
      <w:r w:rsidRPr="00EE2D50">
        <w:rPr>
          <w:rFonts w:ascii="Times New Roman" w:hAnsi="Times New Roman"/>
          <w:kern w:val="1"/>
          <w:sz w:val="24"/>
          <w:szCs w:val="24"/>
          <w:lang w:val="en-US" w:eastAsia="ar-SA"/>
        </w:rPr>
        <w:t>Microsoft</w:t>
      </w:r>
      <w:r w:rsidRPr="004E598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E2D50">
        <w:rPr>
          <w:rFonts w:ascii="Times New Roman" w:hAnsi="Times New Roman"/>
          <w:kern w:val="1"/>
          <w:sz w:val="24"/>
          <w:szCs w:val="24"/>
          <w:lang w:val="en-US" w:eastAsia="ar-SA"/>
        </w:rPr>
        <w:t>Power</w:t>
      </w:r>
      <w:r w:rsidRPr="004E5981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EE2D50">
        <w:rPr>
          <w:rFonts w:ascii="Times New Roman" w:hAnsi="Times New Roman"/>
          <w:kern w:val="1"/>
          <w:sz w:val="24"/>
          <w:szCs w:val="24"/>
          <w:lang w:val="en-US" w:eastAsia="ar-SA"/>
        </w:rPr>
        <w:t>Point</w:t>
      </w:r>
      <w:r w:rsidRPr="004E5981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4B2985" w:rsidRPr="00EE2D50" w:rsidRDefault="004B2985" w:rsidP="00EE2D50">
      <w:pPr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kern w:val="1"/>
          <w:sz w:val="24"/>
          <w:szCs w:val="24"/>
          <w:lang w:eastAsia="ar-SA"/>
        </w:rPr>
        <w:t>Учебный кабинет для проведения теоретических и практических занятий по программе повышения профессионального мастерства, оборудованный интерактивной доской, выходом в Интернет.</w:t>
      </w:r>
    </w:p>
    <w:p w:rsidR="004B2985" w:rsidRPr="00EE2D50" w:rsidRDefault="004B2985" w:rsidP="00EE2D50">
      <w:pPr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kern w:val="1"/>
          <w:sz w:val="24"/>
          <w:szCs w:val="24"/>
          <w:lang w:eastAsia="ar-SA"/>
        </w:rPr>
        <w:t>Зал для проведения аттестационного мероприятия.</w:t>
      </w:r>
    </w:p>
    <w:p w:rsidR="004B2985" w:rsidRPr="00EE2D50" w:rsidRDefault="004B2985" w:rsidP="00EE2D50">
      <w:pPr>
        <w:numPr>
          <w:ilvl w:val="0"/>
          <w:numId w:val="5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kern w:val="1"/>
          <w:sz w:val="24"/>
          <w:szCs w:val="24"/>
          <w:lang w:eastAsia="ar-SA"/>
        </w:rPr>
        <w:t>Оборудование (микрофоны, акустические системы, мультимидийное оснащение и т.д.) для проведения аттестационного мероприятия.</w:t>
      </w:r>
    </w:p>
    <w:p w:rsidR="004B2985" w:rsidRDefault="004B2985" w:rsidP="00EE2D50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2985" w:rsidRPr="00EE2D50" w:rsidRDefault="004B2985" w:rsidP="00EE2D50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b/>
          <w:kern w:val="1"/>
          <w:sz w:val="24"/>
          <w:szCs w:val="24"/>
          <w:lang w:eastAsia="ar-SA"/>
        </w:rPr>
        <w:t>3.2. Учебно-методическое обеспечение программы</w:t>
      </w:r>
    </w:p>
    <w:p w:rsidR="004B2985" w:rsidRPr="00EE2D50" w:rsidRDefault="004B2985" w:rsidP="00EE2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 xml:space="preserve">Данный курс является практиориентированным и направлен на повышение компетентности специалистов образовательных организаций детей в области детского социального проектирования. </w:t>
      </w:r>
      <w:r w:rsidRPr="00EE2D50">
        <w:rPr>
          <w:rFonts w:ascii="Times New Roman" w:hAnsi="Times New Roman"/>
          <w:sz w:val="24"/>
          <w:szCs w:val="24"/>
        </w:rPr>
        <w:tab/>
      </w:r>
    </w:p>
    <w:p w:rsidR="004B2985" w:rsidRPr="00EE2D50" w:rsidRDefault="004B2985" w:rsidP="00DF60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>Занятия проводятся в форме лекций, семинаров, технологических практикумов, дистанционного консультирования, практических занятий.</w:t>
      </w:r>
      <w:r w:rsidRPr="00EE2D50">
        <w:rPr>
          <w:rFonts w:ascii="Times New Roman" w:hAnsi="Times New Roman"/>
          <w:sz w:val="24"/>
          <w:szCs w:val="24"/>
        </w:rPr>
        <w:tab/>
      </w:r>
    </w:p>
    <w:p w:rsidR="004B2985" w:rsidRPr="00EE2D50" w:rsidRDefault="004B2985" w:rsidP="00DF60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 xml:space="preserve">Теоретические занятия проходят в лекционном режиме, практические занятия </w:t>
      </w:r>
      <w:r>
        <w:rPr>
          <w:rFonts w:ascii="Times New Roman" w:hAnsi="Times New Roman"/>
          <w:sz w:val="24"/>
          <w:szCs w:val="24"/>
        </w:rPr>
        <w:br/>
        <w:t>(</w:t>
      </w:r>
      <w:r w:rsidRPr="00EE2D50">
        <w:rPr>
          <w:rFonts w:ascii="Times New Roman" w:hAnsi="Times New Roman"/>
          <w:sz w:val="24"/>
          <w:szCs w:val="24"/>
        </w:rPr>
        <w:t>в малых группах и индивидуально</w:t>
      </w:r>
      <w:r>
        <w:rPr>
          <w:rFonts w:ascii="Times New Roman" w:hAnsi="Times New Roman"/>
          <w:sz w:val="24"/>
          <w:szCs w:val="24"/>
        </w:rPr>
        <w:t>)</w:t>
      </w:r>
      <w:r w:rsidRPr="00EE2D50">
        <w:rPr>
          <w:rFonts w:ascii="Times New Roman" w:hAnsi="Times New Roman"/>
          <w:sz w:val="24"/>
          <w:szCs w:val="24"/>
        </w:rPr>
        <w:t>.</w:t>
      </w:r>
      <w:r w:rsidRPr="00EE2D50">
        <w:rPr>
          <w:rFonts w:ascii="Times New Roman" w:hAnsi="Times New Roman"/>
          <w:sz w:val="24"/>
          <w:szCs w:val="24"/>
        </w:rPr>
        <w:tab/>
      </w:r>
      <w:r w:rsidRPr="00EE2D50">
        <w:rPr>
          <w:rFonts w:ascii="Times New Roman" w:hAnsi="Times New Roman"/>
          <w:sz w:val="24"/>
          <w:szCs w:val="24"/>
        </w:rPr>
        <w:tab/>
      </w:r>
      <w:r w:rsidRPr="00EE2D50">
        <w:rPr>
          <w:rFonts w:ascii="Times New Roman" w:hAnsi="Times New Roman"/>
          <w:sz w:val="24"/>
          <w:szCs w:val="24"/>
        </w:rPr>
        <w:tab/>
      </w:r>
      <w:r w:rsidRPr="00EE2D50">
        <w:rPr>
          <w:rFonts w:ascii="Times New Roman" w:hAnsi="Times New Roman"/>
          <w:sz w:val="24"/>
          <w:szCs w:val="24"/>
        </w:rPr>
        <w:tab/>
      </w:r>
      <w:r w:rsidRPr="00EE2D50">
        <w:rPr>
          <w:rFonts w:ascii="Times New Roman" w:hAnsi="Times New Roman"/>
          <w:sz w:val="24"/>
          <w:szCs w:val="24"/>
        </w:rPr>
        <w:tab/>
      </w:r>
      <w:r w:rsidRPr="00EE2D50">
        <w:rPr>
          <w:rFonts w:ascii="Times New Roman" w:hAnsi="Times New Roman"/>
          <w:sz w:val="24"/>
          <w:szCs w:val="24"/>
        </w:rPr>
        <w:tab/>
      </w:r>
    </w:p>
    <w:p w:rsidR="004B2985" w:rsidRPr="00EE2D50" w:rsidRDefault="004B2985" w:rsidP="00EE2D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50">
        <w:rPr>
          <w:rFonts w:ascii="Times New Roman" w:hAnsi="Times New Roman"/>
          <w:b/>
          <w:i/>
          <w:sz w:val="24"/>
          <w:szCs w:val="24"/>
        </w:rPr>
        <w:t>Презентации к лекциям:</w:t>
      </w:r>
      <w:r w:rsidRPr="00EE2D50">
        <w:rPr>
          <w:rFonts w:ascii="Times New Roman" w:hAnsi="Times New Roman"/>
          <w:b/>
          <w:sz w:val="24"/>
          <w:szCs w:val="24"/>
        </w:rPr>
        <w:t xml:space="preserve"> </w:t>
      </w:r>
    </w:p>
    <w:p w:rsidR="004B2985" w:rsidRPr="00EE2D50" w:rsidRDefault="004B2985" w:rsidP="00EE2D50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>Сущность и методология социального проектирования. Теоретические основания социального проектирования.</w:t>
      </w:r>
    </w:p>
    <w:p w:rsidR="004B2985" w:rsidRPr="00EE2D50" w:rsidRDefault="004B2985" w:rsidP="00EE2D50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>Детское социальное проектирование: реализация, мотивация перспективы</w:t>
      </w:r>
    </w:p>
    <w:p w:rsidR="004B2985" w:rsidRPr="00EE2D50" w:rsidRDefault="004B2985" w:rsidP="00EE2D50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>Социальная практика детей и подростков. Спектр их реализации</w:t>
      </w:r>
      <w:r w:rsidRPr="00EE2D50">
        <w:rPr>
          <w:rFonts w:ascii="Times New Roman" w:hAnsi="Times New Roman"/>
          <w:sz w:val="24"/>
          <w:szCs w:val="24"/>
        </w:rPr>
        <w:tab/>
      </w:r>
    </w:p>
    <w:p w:rsidR="004B2985" w:rsidRPr="00EE2D50" w:rsidRDefault="004B2985" w:rsidP="00EE2D5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D50">
        <w:rPr>
          <w:rFonts w:ascii="Times New Roman" w:hAnsi="Times New Roman"/>
          <w:b/>
          <w:i/>
          <w:sz w:val="24"/>
          <w:szCs w:val="24"/>
        </w:rPr>
        <w:t>Раздаточный материал:</w:t>
      </w:r>
      <w:r w:rsidRPr="00EE2D50">
        <w:rPr>
          <w:rFonts w:ascii="Times New Roman" w:hAnsi="Times New Roman"/>
          <w:b/>
          <w:i/>
          <w:sz w:val="24"/>
          <w:szCs w:val="24"/>
        </w:rPr>
        <w:tab/>
      </w:r>
      <w:r w:rsidRPr="00EE2D50">
        <w:rPr>
          <w:rFonts w:ascii="Times New Roman" w:hAnsi="Times New Roman"/>
          <w:b/>
          <w:i/>
          <w:sz w:val="24"/>
          <w:szCs w:val="24"/>
        </w:rPr>
        <w:tab/>
      </w:r>
      <w:r w:rsidRPr="00EE2D50">
        <w:rPr>
          <w:rFonts w:ascii="Times New Roman" w:hAnsi="Times New Roman"/>
          <w:b/>
          <w:i/>
          <w:sz w:val="24"/>
          <w:szCs w:val="24"/>
        </w:rPr>
        <w:tab/>
      </w:r>
      <w:r w:rsidRPr="00EE2D50">
        <w:rPr>
          <w:rFonts w:ascii="Times New Roman" w:hAnsi="Times New Roman"/>
          <w:b/>
          <w:i/>
          <w:sz w:val="24"/>
          <w:szCs w:val="24"/>
        </w:rPr>
        <w:tab/>
      </w:r>
      <w:r w:rsidRPr="00EE2D50">
        <w:rPr>
          <w:rFonts w:ascii="Times New Roman" w:hAnsi="Times New Roman"/>
          <w:b/>
          <w:i/>
          <w:sz w:val="24"/>
          <w:szCs w:val="24"/>
        </w:rPr>
        <w:tab/>
      </w:r>
      <w:r w:rsidRPr="00EE2D50">
        <w:rPr>
          <w:rFonts w:ascii="Times New Roman" w:hAnsi="Times New Roman"/>
          <w:b/>
          <w:i/>
          <w:sz w:val="24"/>
          <w:szCs w:val="24"/>
        </w:rPr>
        <w:tab/>
      </w:r>
    </w:p>
    <w:p w:rsidR="004B2985" w:rsidRPr="00EE2D50" w:rsidRDefault="004B2985" w:rsidP="00EE2D50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>Раздаточный материал на электронных носителях: нормативные документы, памятки, рекомендации, презентации лекционных занятий.</w:t>
      </w:r>
    </w:p>
    <w:p w:rsidR="004B2985" w:rsidRPr="00EE2D50" w:rsidRDefault="004B2985" w:rsidP="00EE2D50">
      <w:pPr>
        <w:pStyle w:val="ListParagraph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D50">
        <w:rPr>
          <w:rFonts w:ascii="Times New Roman" w:hAnsi="Times New Roman"/>
          <w:sz w:val="24"/>
          <w:szCs w:val="24"/>
        </w:rPr>
        <w:t>Презентации к лекционно-практическим занятиям размещаются на сайте ГБУ ДО ДДТ Красносельского района (http://ddtks.ru/)</w:t>
      </w:r>
    </w:p>
    <w:p w:rsidR="004B2985" w:rsidRDefault="004B2985" w:rsidP="00EE2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4B2985" w:rsidRPr="00EE2D50" w:rsidRDefault="004B2985" w:rsidP="00EE2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b/>
          <w:kern w:val="1"/>
          <w:sz w:val="24"/>
          <w:szCs w:val="24"/>
          <w:lang w:eastAsia="ar-SA"/>
        </w:rPr>
        <w:t>3.3. Информационное обеспечение программы</w:t>
      </w:r>
    </w:p>
    <w:p w:rsidR="004B2985" w:rsidRPr="00EE2D50" w:rsidRDefault="004B2985" w:rsidP="00EE2D5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</w:pPr>
      <w:r w:rsidRPr="00EE2D50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Нормативно-правовые документы:</w:t>
      </w:r>
    </w:p>
    <w:p w:rsidR="004B2985" w:rsidRPr="00EE2D50" w:rsidRDefault="004B2985" w:rsidP="00DF60F1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 xml:space="preserve">Федеральный закон Российской Федерации от 29 декабря 2012 г. № 273-ФЗ </w:t>
      </w:r>
      <w:r w:rsidRPr="00EE2D50">
        <w:br/>
        <w:t>«Об образовании в Российской Федерации»</w:t>
      </w:r>
    </w:p>
    <w:p w:rsidR="004B2985" w:rsidRPr="00EE2D50" w:rsidRDefault="004B2985" w:rsidP="00DF60F1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>Концепция развития дополнительного образования в РФ, утвержденная распоряжением Правительства РФ от 04.09.2014 №1726-р.</w:t>
      </w:r>
    </w:p>
    <w:p w:rsidR="004B2985" w:rsidRPr="00EE2D50" w:rsidRDefault="004B2985" w:rsidP="00DF60F1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 xml:space="preserve"> Приоритетный проект «Доступное дополнительное образование для детей», утвержденный президиумом Совета при Президенте Российской Федерации </w:t>
      </w:r>
      <w:r>
        <w:br/>
      </w:r>
      <w:r w:rsidRPr="00EE2D50">
        <w:t>по стратегическому развитию и приоритетным проектам от 30 ноября 2016 г. № 11</w:t>
      </w:r>
    </w:p>
    <w:p w:rsidR="004B2985" w:rsidRPr="00EE2D50" w:rsidRDefault="004B2985" w:rsidP="00DF60F1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 xml:space="preserve"> С</w:t>
      </w:r>
      <w:r w:rsidRPr="00EE2D50">
        <w:rPr>
          <w:iCs/>
          <w:kern w:val="1"/>
          <w:lang w:eastAsia="ar-SA"/>
        </w:rPr>
        <w:t>тратегия развития воспитания в РФ на период до 2025 года</w:t>
      </w:r>
    </w:p>
    <w:p w:rsidR="004B2985" w:rsidRPr="00EE2D50" w:rsidRDefault="004B2985" w:rsidP="00DF60F1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>
        <w:rPr>
          <w:iCs/>
          <w:kern w:val="1"/>
          <w:lang w:eastAsia="ar-SA"/>
        </w:rPr>
        <w:t>Закон Санкт-Петербурга «</w:t>
      </w:r>
      <w:r w:rsidRPr="00EE2D50">
        <w:rPr>
          <w:iCs/>
          <w:kern w:val="1"/>
          <w:lang w:eastAsia="ar-SA"/>
        </w:rPr>
        <w:t>О реализации государственной молодеж</w:t>
      </w:r>
      <w:r>
        <w:rPr>
          <w:iCs/>
          <w:kern w:val="1"/>
          <w:lang w:eastAsia="ar-SA"/>
        </w:rPr>
        <w:t>ной политики в Санкт-Петербурге»</w:t>
      </w:r>
      <w:r w:rsidRPr="00EE2D50">
        <w:rPr>
          <w:iCs/>
          <w:kern w:val="1"/>
          <w:lang w:eastAsia="ar-SA"/>
        </w:rPr>
        <w:t xml:space="preserve"> (принят ЗС СПб 26.06.2013</w:t>
      </w:r>
      <w:r w:rsidRPr="00EE2D50">
        <w:t xml:space="preserve"> </w:t>
      </w:r>
      <w:r w:rsidRPr="00EE2D50">
        <w:rPr>
          <w:iCs/>
          <w:kern w:val="1"/>
          <w:lang w:eastAsia="ar-SA"/>
        </w:rPr>
        <w:t>N 425-62)</w:t>
      </w:r>
    </w:p>
    <w:p w:rsidR="004B2985" w:rsidRPr="00EE2D50" w:rsidRDefault="004B2985" w:rsidP="00DF60F1">
      <w:pPr>
        <w:pStyle w:val="NormalWeb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rPr>
          <w:iCs/>
          <w:kern w:val="1"/>
          <w:lang w:eastAsia="ar-SA"/>
        </w:rPr>
        <w:t xml:space="preserve">Закон о создании Общероссийской общественно-государственной детско-юношеской организации «Российское движение школьников» (Указ президента РФ </w:t>
      </w:r>
      <w:r>
        <w:rPr>
          <w:iCs/>
          <w:kern w:val="1"/>
          <w:lang w:eastAsia="ar-SA"/>
        </w:rPr>
        <w:br/>
      </w:r>
      <w:r w:rsidRPr="00EE2D50">
        <w:rPr>
          <w:iCs/>
          <w:kern w:val="1"/>
          <w:lang w:eastAsia="ar-SA"/>
        </w:rPr>
        <w:t>от 29.10.2015 г. № 536)</w:t>
      </w:r>
    </w:p>
    <w:p w:rsidR="004B2985" w:rsidRPr="00EE2D50" w:rsidRDefault="004B2985" w:rsidP="00EE2D50">
      <w:pPr>
        <w:pStyle w:val="NormalWeb"/>
        <w:spacing w:before="0" w:beforeAutospacing="0" w:after="0" w:afterAutospacing="0"/>
        <w:ind w:firstLine="709"/>
        <w:contextualSpacing/>
        <w:jc w:val="both"/>
        <w:rPr>
          <w:i/>
          <w:iCs/>
          <w:kern w:val="1"/>
          <w:lang w:eastAsia="ar-SA"/>
        </w:rPr>
      </w:pPr>
      <w:r w:rsidRPr="00EE2D50">
        <w:rPr>
          <w:i/>
          <w:iCs/>
          <w:kern w:val="1"/>
          <w:lang w:eastAsia="ar-SA"/>
        </w:rPr>
        <w:t>Основная литература:</w:t>
      </w:r>
    </w:p>
    <w:p w:rsidR="004B2985" w:rsidRPr="00EE2D50" w:rsidRDefault="004B2985" w:rsidP="00DF60F1">
      <w:pPr>
        <w:pStyle w:val="NormalWe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 xml:space="preserve">Марков А.П., Бирженюк Г.М. Основы социокультурного проектирования: Учебное пособие. – СПб.: СПбГУП, 1998. – </w:t>
      </w:r>
      <w:r>
        <w:t xml:space="preserve"> </w:t>
      </w:r>
      <w:r w:rsidRPr="00EE2D50">
        <w:t>224 с.</w:t>
      </w:r>
    </w:p>
    <w:p w:rsidR="004B2985" w:rsidRPr="00EE2D50" w:rsidRDefault="004B2985" w:rsidP="00DF60F1">
      <w:pPr>
        <w:pStyle w:val="NormalWe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>Социальное проектирование.</w:t>
      </w:r>
      <w:r>
        <w:t xml:space="preserve"> </w:t>
      </w:r>
      <w:r w:rsidRPr="00EE2D50">
        <w:t xml:space="preserve">– </w:t>
      </w:r>
      <w:r>
        <w:t xml:space="preserve"> </w:t>
      </w:r>
      <w:r w:rsidRPr="00EE2D50">
        <w:t>Н.Новгород, изд-во ООО</w:t>
      </w:r>
      <w:r>
        <w:t xml:space="preserve"> «</w:t>
      </w:r>
      <w:r w:rsidRPr="00EE2D50">
        <w:t>Педагогические технологии», 2004. – 96 с.</w:t>
      </w:r>
    </w:p>
    <w:p w:rsidR="004B2985" w:rsidRPr="00EE2D50" w:rsidRDefault="004B2985" w:rsidP="00DF60F1">
      <w:pPr>
        <w:pStyle w:val="NormalWe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>Луков В.A. Социальное проектирование: Учеб. пособие. — 3-е изд., перераб. и доп. — М.: Изд-во Моск. гуманит.-социальн. академии: Флинта, 2003.</w:t>
      </w:r>
    </w:p>
    <w:p w:rsidR="004B2985" w:rsidRPr="00EE2D50" w:rsidRDefault="004B2985" w:rsidP="00DF60F1">
      <w:pPr>
        <w:pStyle w:val="NormalWe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>Жарков А.Д.,</w:t>
      </w:r>
      <w:r>
        <w:t xml:space="preserve"> </w:t>
      </w:r>
      <w:r w:rsidRPr="00EE2D50">
        <w:t>Технология культурно досуговой деятельности, уч.пособ.</w:t>
      </w:r>
      <w:r>
        <w:t xml:space="preserve"> </w:t>
      </w:r>
      <w:r w:rsidRPr="00EE2D50">
        <w:t>для студ. Вузов культуры и искусств.,2-ое изд.перераб. и доп.-М.:</w:t>
      </w:r>
      <w:r>
        <w:t xml:space="preserve"> </w:t>
      </w:r>
      <w:r w:rsidRPr="00EE2D50">
        <w:t>Изд-во МГУК,</w:t>
      </w:r>
      <w:r>
        <w:t xml:space="preserve"> </w:t>
      </w:r>
      <w:r w:rsidRPr="00EE2D50">
        <w:t>ИПО «Профиздат»,</w:t>
      </w:r>
      <w:r>
        <w:t xml:space="preserve"> </w:t>
      </w:r>
      <w:r w:rsidRPr="00EE2D50">
        <w:t>2002.</w:t>
      </w:r>
      <w:r w:rsidRPr="00DF60F1">
        <w:t xml:space="preserve"> </w:t>
      </w:r>
      <w:r w:rsidRPr="00EE2D50">
        <w:t>– 287с.</w:t>
      </w:r>
    </w:p>
    <w:p w:rsidR="004B2985" w:rsidRPr="00EE2D50" w:rsidRDefault="004B2985" w:rsidP="00DF60F1">
      <w:pPr>
        <w:pStyle w:val="NormalWeb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EE2D50">
        <w:t>Курбатов В. И, Курбатова О. В. Социальное проектирование: Учебное пособие, Ростов н/Д: «Феникс», 2001. — 416 с.</w:t>
      </w:r>
    </w:p>
    <w:p w:rsidR="004B2985" w:rsidRPr="00EE2D50" w:rsidRDefault="004B2985" w:rsidP="00EE2D50">
      <w:pPr>
        <w:pStyle w:val="NormalWeb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EE2D50">
        <w:rPr>
          <w:i/>
        </w:rPr>
        <w:t>Дополнительная литература:</w:t>
      </w:r>
    </w:p>
    <w:p w:rsidR="004B2985" w:rsidRPr="00EE2D50" w:rsidRDefault="004B2985" w:rsidP="00DF60F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D50">
        <w:rPr>
          <w:rFonts w:ascii="Times New Roman" w:hAnsi="Times New Roman"/>
          <w:sz w:val="24"/>
          <w:szCs w:val="24"/>
          <w:lang w:eastAsia="ru-RU"/>
        </w:rPr>
        <w:t xml:space="preserve">Овчинникова Т.Н. Личность и мышление ребенка: диагностика и коррекция. - М.: Академический проект, 2000. </w:t>
      </w:r>
      <w:r w:rsidRPr="00EE2D50">
        <w:rPr>
          <w:rFonts w:ascii="Times New Roman" w:hAnsi="Times New Roman"/>
          <w:sz w:val="24"/>
          <w:szCs w:val="24"/>
        </w:rPr>
        <w:t xml:space="preserve">– </w:t>
      </w:r>
      <w:r w:rsidRPr="00EE2D50">
        <w:rPr>
          <w:rFonts w:ascii="Times New Roman" w:hAnsi="Times New Roman"/>
          <w:sz w:val="24"/>
          <w:szCs w:val="24"/>
          <w:lang w:eastAsia="ru-RU"/>
        </w:rPr>
        <w:t xml:space="preserve"> 197 с.</w:t>
      </w:r>
    </w:p>
    <w:p w:rsidR="004B2985" w:rsidRPr="00EE2D50" w:rsidRDefault="004B2985" w:rsidP="00DF60F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D50">
        <w:rPr>
          <w:rFonts w:ascii="Times New Roman" w:hAnsi="Times New Roman"/>
          <w:sz w:val="24"/>
          <w:szCs w:val="24"/>
        </w:rPr>
        <w:t xml:space="preserve">Барышева Т.А., Сеничева И.О. Интересы детей как зеркало социальных отношений (по результатам социологического исследования) // Духовные горизонты детства: материалы XVII Международной конференции «Ребенок в современном мире. Духовные горизонты детства». – СПб.: Изд-во Политехн. </w:t>
      </w:r>
      <w:r>
        <w:rPr>
          <w:rFonts w:ascii="Times New Roman" w:hAnsi="Times New Roman"/>
          <w:sz w:val="24"/>
          <w:szCs w:val="24"/>
        </w:rPr>
        <w:t>ун-т</w:t>
      </w:r>
      <w:r w:rsidRPr="00EE2D50">
        <w:rPr>
          <w:rFonts w:ascii="Times New Roman" w:hAnsi="Times New Roman"/>
          <w:sz w:val="24"/>
          <w:szCs w:val="24"/>
        </w:rPr>
        <w:t>а, 2010. – С. 237-242.</w:t>
      </w:r>
    </w:p>
    <w:p w:rsidR="004B2985" w:rsidRPr="00EE2D50" w:rsidRDefault="004B2985" w:rsidP="00DF60F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D50">
        <w:rPr>
          <w:rFonts w:ascii="Times New Roman" w:hAnsi="Times New Roman"/>
          <w:sz w:val="24"/>
          <w:szCs w:val="24"/>
          <w:lang w:eastAsia="ru-RU"/>
        </w:rPr>
        <w:t>Дридзе Т.М., Орлова Э.А. Основы социально-культурного проектирования. - М., 1996.</w:t>
      </w:r>
    </w:p>
    <w:p w:rsidR="004B2985" w:rsidRPr="00EE2D50" w:rsidRDefault="004B2985" w:rsidP="00DF60F1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D50">
        <w:rPr>
          <w:rFonts w:ascii="Times New Roman" w:hAnsi="Times New Roman"/>
          <w:sz w:val="24"/>
          <w:szCs w:val="24"/>
          <w:lang w:eastAsia="ru-RU"/>
        </w:rPr>
        <w:t>Титов Б.А. Социализация детей, подростков и ю</w:t>
      </w:r>
      <w:r>
        <w:rPr>
          <w:rFonts w:ascii="Times New Roman" w:hAnsi="Times New Roman"/>
          <w:sz w:val="24"/>
          <w:szCs w:val="24"/>
          <w:lang w:eastAsia="ru-RU"/>
        </w:rPr>
        <w:t>ношества в сфере досуга. - СПб.,</w:t>
      </w:r>
      <w:r w:rsidRPr="00EE2D50">
        <w:rPr>
          <w:rFonts w:ascii="Times New Roman" w:hAnsi="Times New Roman"/>
          <w:sz w:val="24"/>
          <w:szCs w:val="24"/>
          <w:lang w:eastAsia="ru-RU"/>
        </w:rPr>
        <w:t xml:space="preserve"> 1997.</w:t>
      </w:r>
    </w:p>
    <w:p w:rsidR="004B2985" w:rsidRPr="00905F63" w:rsidRDefault="004B2985" w:rsidP="00905F63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05F63">
        <w:rPr>
          <w:rFonts w:ascii="Times New Roman" w:hAnsi="Times New Roman"/>
          <w:b/>
          <w:kern w:val="1"/>
          <w:sz w:val="24"/>
          <w:szCs w:val="24"/>
          <w:lang w:eastAsia="ar-SA"/>
        </w:rPr>
        <w:t>3.4. Кадровые условия реализации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394"/>
        <w:gridCol w:w="1992"/>
        <w:gridCol w:w="3686"/>
      </w:tblGrid>
      <w:tr w:rsidR="004B2985" w:rsidRPr="003A7C14" w:rsidTr="00B041E4">
        <w:tc>
          <w:tcPr>
            <w:tcW w:w="534" w:type="dxa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94" w:type="dxa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Наименование модулей (тем)</w:t>
            </w:r>
          </w:p>
        </w:tc>
        <w:tc>
          <w:tcPr>
            <w:tcW w:w="1992" w:type="dxa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ФИО педагогов, реализующих программу</w:t>
            </w:r>
          </w:p>
        </w:tc>
        <w:tc>
          <w:tcPr>
            <w:tcW w:w="3686" w:type="dxa"/>
            <w:vAlign w:val="center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Ученая степень, квалификационная категория, победитель профессионального конкурса и др.</w:t>
            </w:r>
          </w:p>
        </w:tc>
      </w:tr>
      <w:tr w:rsidR="004B2985" w:rsidRPr="003A7C14" w:rsidTr="0027525A">
        <w:trPr>
          <w:trHeight w:val="1666"/>
        </w:trPr>
        <w:tc>
          <w:tcPr>
            <w:tcW w:w="534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05F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</w:tcPr>
          <w:p w:rsidR="004B2985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0F254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Сущность и методология социального проектирова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ния.</w:t>
            </w:r>
          </w:p>
          <w:p w:rsidR="004B2985" w:rsidRPr="00122468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1.1. </w:t>
            </w:r>
            <w:r w:rsidRPr="0012246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Теоретические основания социального проектирования</w:t>
            </w:r>
          </w:p>
          <w:p w:rsidR="004B2985" w:rsidRPr="00122468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1.2. </w:t>
            </w:r>
            <w:r w:rsidRPr="0012246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Принципы социального проектирования</w:t>
            </w:r>
          </w:p>
        </w:tc>
        <w:tc>
          <w:tcPr>
            <w:tcW w:w="1992" w:type="dxa"/>
          </w:tcPr>
          <w:p w:rsidR="004B2985" w:rsidRPr="00905F63" w:rsidRDefault="004B2985" w:rsidP="001A1F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Трофимчик М.Г.</w:t>
            </w:r>
          </w:p>
        </w:tc>
        <w:tc>
          <w:tcPr>
            <w:tcW w:w="3686" w:type="dxa"/>
          </w:tcPr>
          <w:p w:rsidR="004B2985" w:rsidRPr="00905F63" w:rsidRDefault="004B2985" w:rsidP="00512182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м</w:t>
            </w:r>
            <w:r w:rsidRPr="00651F4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етодист ГБУ ДО Дом детского творчества Красносельского района Санкт-Петербурга</w:t>
            </w:r>
          </w:p>
        </w:tc>
      </w:tr>
      <w:tr w:rsidR="004B2985" w:rsidRPr="003A7C14" w:rsidTr="00440009">
        <w:trPr>
          <w:trHeight w:val="2760"/>
        </w:trPr>
        <w:tc>
          <w:tcPr>
            <w:tcW w:w="534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</w:tcPr>
          <w:p w:rsidR="004B2985" w:rsidRDefault="004B2985" w:rsidP="00AD7881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</w:pPr>
            <w:r w:rsidRPr="00AD7881"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 xml:space="preserve">Детское социальное проектирование. </w:t>
            </w:r>
            <w:r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B2985" w:rsidRPr="00AD7881" w:rsidRDefault="004B2985" w:rsidP="00AD7881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</w:pPr>
            <w:r w:rsidRPr="00AD7881"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>Алгоритм создания детского социального проекта</w:t>
            </w:r>
            <w:r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>.</w:t>
            </w:r>
          </w:p>
          <w:p w:rsidR="004B2985" w:rsidRPr="00122468" w:rsidRDefault="004B2985" w:rsidP="00AD7881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 xml:space="preserve">2.1. </w:t>
            </w:r>
            <w:r w:rsidRPr="00AD7881"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>Детское социальное проектирование: реализация, мотивы, перспективы</w:t>
            </w:r>
          </w:p>
          <w:p w:rsidR="004B2985" w:rsidRPr="00122468" w:rsidRDefault="004B2985" w:rsidP="00122468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 xml:space="preserve">2.2. </w:t>
            </w:r>
            <w:r w:rsidRPr="000F254D">
              <w:rPr>
                <w:rFonts w:ascii="Times New Roman" w:hAnsi="Times New Roman"/>
                <w:noProof/>
                <w:kern w:val="1"/>
                <w:sz w:val="24"/>
                <w:szCs w:val="24"/>
                <w:lang w:eastAsia="ar-SA"/>
              </w:rPr>
              <w:t>Создание технологической карты детского социального проекта</w:t>
            </w:r>
          </w:p>
        </w:tc>
        <w:tc>
          <w:tcPr>
            <w:tcW w:w="1992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Петрова В.А.</w:t>
            </w:r>
          </w:p>
          <w:p w:rsidR="004B2985" w:rsidRPr="00905F63" w:rsidRDefault="004B2985" w:rsidP="002A6A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51F4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заведующий отделом гуманитарных программ и детских социальных инициатив Городского дворца творчества юных </w:t>
            </w:r>
          </w:p>
        </w:tc>
      </w:tr>
      <w:tr w:rsidR="004B2985" w:rsidRPr="003A7C14" w:rsidTr="00FF68A3">
        <w:trPr>
          <w:trHeight w:val="1465"/>
        </w:trPr>
        <w:tc>
          <w:tcPr>
            <w:tcW w:w="534" w:type="dxa"/>
            <w:vMerge w:val="restart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394" w:type="dxa"/>
          </w:tcPr>
          <w:p w:rsidR="004B2985" w:rsidRPr="00AD7881" w:rsidRDefault="004B2985" w:rsidP="00AD788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D7881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Социальные практики детей и подростков </w:t>
            </w:r>
          </w:p>
          <w:p w:rsidR="004B2985" w:rsidRPr="00122468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AD7881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3.1. Социальные практики детей и подростков. Спектр их реализации</w:t>
            </w:r>
          </w:p>
        </w:tc>
        <w:tc>
          <w:tcPr>
            <w:tcW w:w="1992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Сеничева И.О.</w:t>
            </w:r>
          </w:p>
        </w:tc>
        <w:tc>
          <w:tcPr>
            <w:tcW w:w="3686" w:type="dxa"/>
          </w:tcPr>
          <w:p w:rsidR="004B2985" w:rsidRPr="00905F63" w:rsidRDefault="004B2985" w:rsidP="002A6AD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заместитель директора </w:t>
            </w:r>
            <w:r w:rsidRPr="002A6ADF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инфраструктурного объекта «Городской ресурсный центр по дополнительному образованию Санкт-Петербурга»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br/>
            </w:r>
          </w:p>
        </w:tc>
      </w:tr>
      <w:tr w:rsidR="004B2985" w:rsidRPr="003A7C14" w:rsidTr="0068513C">
        <w:trPr>
          <w:trHeight w:val="1645"/>
        </w:trPr>
        <w:tc>
          <w:tcPr>
            <w:tcW w:w="534" w:type="dxa"/>
            <w:vMerge/>
          </w:tcPr>
          <w:p w:rsidR="004B2985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</w:tcPr>
          <w:p w:rsidR="004B2985" w:rsidRPr="00AD7881" w:rsidRDefault="004B2985" w:rsidP="00AD7881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3.2. Разработка детского социального проекта</w:t>
            </w:r>
          </w:p>
        </w:tc>
        <w:tc>
          <w:tcPr>
            <w:tcW w:w="1992" w:type="dxa"/>
          </w:tcPr>
          <w:p w:rsidR="004B2985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Петрова А.Н.</w:t>
            </w:r>
          </w:p>
        </w:tc>
        <w:tc>
          <w:tcPr>
            <w:tcW w:w="3686" w:type="dxa"/>
          </w:tcPr>
          <w:p w:rsidR="004B2985" w:rsidRDefault="004B2985" w:rsidP="001A1F3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Заместитель директора по ВР ГБОУ лицей №590 Красносельского района Санкт-Петербурга</w:t>
            </w:r>
          </w:p>
        </w:tc>
      </w:tr>
      <w:tr w:rsidR="004B2985" w:rsidRPr="003A7C14" w:rsidTr="00B041E4">
        <w:tc>
          <w:tcPr>
            <w:tcW w:w="534" w:type="dxa"/>
          </w:tcPr>
          <w:p w:rsidR="004B2985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94" w:type="dxa"/>
          </w:tcPr>
          <w:p w:rsidR="004B2985" w:rsidRPr="003A7C14" w:rsidRDefault="004B2985" w:rsidP="00AD7881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</w:rPr>
            </w:pPr>
            <w:r w:rsidRPr="003A7C14">
              <w:rPr>
                <w:rFonts w:ascii="Times New Roman" w:hAnsi="Times New Roman"/>
                <w:noProof/>
                <w:sz w:val="24"/>
              </w:rPr>
              <w:t xml:space="preserve">Защита детского социального проекта. Итоговое занятие </w:t>
            </w:r>
          </w:p>
          <w:p w:rsidR="004B2985" w:rsidRPr="003A7C14" w:rsidRDefault="004B2985" w:rsidP="00AD7881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</w:rPr>
            </w:pPr>
            <w:r w:rsidRPr="003A7C14">
              <w:rPr>
                <w:rFonts w:ascii="Times New Roman" w:hAnsi="Times New Roman"/>
                <w:noProof/>
                <w:sz w:val="24"/>
              </w:rPr>
              <w:t>4.1. Защита детского социального проекта. Итоговое занятие</w:t>
            </w:r>
          </w:p>
        </w:tc>
        <w:tc>
          <w:tcPr>
            <w:tcW w:w="1992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Трофимчик М.Г.</w:t>
            </w:r>
          </w:p>
        </w:tc>
        <w:tc>
          <w:tcPr>
            <w:tcW w:w="3686" w:type="dxa"/>
          </w:tcPr>
          <w:p w:rsidR="004B2985" w:rsidRPr="00905F63" w:rsidRDefault="004B2985" w:rsidP="00905F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м</w:t>
            </w:r>
            <w:r w:rsidRPr="00651F4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етодист ГБУ ДО Дом детского творчества Красносельского района Санкт-Петербурга</w:t>
            </w:r>
          </w:p>
        </w:tc>
      </w:tr>
    </w:tbl>
    <w:p w:rsidR="004B2985" w:rsidRPr="00905F63" w:rsidRDefault="004B2985" w:rsidP="00905F63">
      <w:pPr>
        <w:widowControl w:val="0"/>
        <w:numPr>
          <w:ilvl w:val="0"/>
          <w:numId w:val="6"/>
        </w:numPr>
        <w:suppressAutoHyphens/>
        <w:spacing w:before="120" w:after="240" w:line="240" w:lineRule="auto"/>
        <w:jc w:val="center"/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</w:pPr>
      <w:r w:rsidRPr="00905F63"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>ОЦЕНКА КАЧЕСТВА ОСВОЕНИЯ ПРОГРАММЫ</w:t>
      </w:r>
    </w:p>
    <w:p w:rsidR="004B2985" w:rsidRDefault="004B2985" w:rsidP="00D24177">
      <w:pPr>
        <w:widowControl w:val="0"/>
        <w:spacing w:before="240" w:after="12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0F254D">
        <w:rPr>
          <w:rFonts w:ascii="Times New Roman" w:hAnsi="Times New Roman"/>
          <w:iCs/>
          <w:kern w:val="1"/>
          <w:sz w:val="24"/>
          <w:szCs w:val="24"/>
          <w:lang w:eastAsia="ar-SA"/>
        </w:rPr>
        <w:t>Итоговая аттестация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– </w:t>
      </w:r>
      <w:r w:rsidRPr="000F254D"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презентация детских социальных проектов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>.</w:t>
      </w:r>
    </w:p>
    <w:p w:rsidR="004B2985" w:rsidRPr="00905F63" w:rsidRDefault="004B2985" w:rsidP="00905F63">
      <w:pPr>
        <w:widowControl w:val="0"/>
        <w:numPr>
          <w:ilvl w:val="0"/>
          <w:numId w:val="6"/>
        </w:numPr>
        <w:suppressAutoHyphens/>
        <w:spacing w:before="120" w:after="120" w:line="240" w:lineRule="auto"/>
        <w:jc w:val="center"/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</w:pPr>
      <w:r w:rsidRPr="00905F63"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>СВЕДЕНИЯ О РАЗРАБОТЧИКАХ</w:t>
      </w:r>
    </w:p>
    <w:p w:rsidR="004B2985" w:rsidRPr="00D00A44" w:rsidRDefault="004B2985" w:rsidP="00F66266">
      <w:pPr>
        <w:pStyle w:val="ListParagraph"/>
        <w:widowControl w:val="0"/>
        <w:numPr>
          <w:ilvl w:val="0"/>
          <w:numId w:val="7"/>
        </w:numPr>
        <w:spacing w:before="120"/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</w:pPr>
      <w:r w:rsidRPr="00D00A44"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>Трофимчик Мария Георгиевна</w:t>
      </w:r>
    </w:p>
    <w:p w:rsidR="004B2985" w:rsidRPr="00E9205C" w:rsidRDefault="004B2985" w:rsidP="00E9205C">
      <w:pPr>
        <w:widowControl w:val="0"/>
        <w:spacing w:before="120"/>
        <w:rPr>
          <w:rFonts w:ascii="Times New Roman" w:hAnsi="Times New Roman"/>
          <w:iCs/>
          <w:kern w:val="1"/>
          <w:sz w:val="24"/>
          <w:szCs w:val="24"/>
          <w:lang w:eastAsia="ar-SA"/>
        </w:rPr>
      </w:pPr>
      <w:r w:rsidRPr="00D00A44">
        <w:rPr>
          <w:rFonts w:ascii="Times New Roman" w:hAnsi="Times New Roman"/>
          <w:iCs/>
          <w:kern w:val="1"/>
          <w:sz w:val="24"/>
          <w:szCs w:val="24"/>
          <w:lang w:eastAsia="ar-SA"/>
        </w:rPr>
        <w:t>ГБУ ДО ДДТ Красносельского района Санкт-Петербурга</w:t>
      </w: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 </w:t>
      </w:r>
      <w:hyperlink r:id="rId9" w:history="1">
        <w:r w:rsidRPr="00C5361C">
          <w:rPr>
            <w:rStyle w:val="Hyperlink"/>
            <w:rFonts w:ascii="Times New Roman" w:hAnsi="Times New Roman"/>
            <w:iCs/>
            <w:kern w:val="1"/>
            <w:sz w:val="24"/>
            <w:szCs w:val="24"/>
            <w:lang w:val="en-US" w:eastAsia="ar-SA"/>
          </w:rPr>
          <w:t>trofimchik</w:t>
        </w:r>
        <w:r w:rsidRPr="00E9205C">
          <w:rPr>
            <w:rStyle w:val="Hyperlink"/>
            <w:rFonts w:ascii="Times New Roman" w:hAnsi="Times New Roman"/>
            <w:iCs/>
            <w:kern w:val="1"/>
            <w:sz w:val="24"/>
            <w:szCs w:val="24"/>
            <w:lang w:eastAsia="ar-SA"/>
          </w:rPr>
          <w:t>_</w:t>
        </w:r>
        <w:r w:rsidRPr="00C5361C">
          <w:rPr>
            <w:rStyle w:val="Hyperlink"/>
            <w:rFonts w:ascii="Times New Roman" w:hAnsi="Times New Roman"/>
            <w:iCs/>
            <w:kern w:val="1"/>
            <w:sz w:val="24"/>
            <w:szCs w:val="24"/>
            <w:lang w:val="en-US" w:eastAsia="ar-SA"/>
          </w:rPr>
          <w:t>mg</w:t>
        </w:r>
        <w:r w:rsidRPr="00E9205C">
          <w:rPr>
            <w:rStyle w:val="Hyperlink"/>
            <w:rFonts w:ascii="Times New Roman" w:hAnsi="Times New Roman"/>
            <w:iCs/>
            <w:kern w:val="1"/>
            <w:sz w:val="24"/>
            <w:szCs w:val="24"/>
            <w:lang w:eastAsia="ar-SA"/>
          </w:rPr>
          <w:t>@</w:t>
        </w:r>
        <w:r w:rsidRPr="00C5361C">
          <w:rPr>
            <w:rStyle w:val="Hyperlink"/>
            <w:rFonts w:ascii="Times New Roman" w:hAnsi="Times New Roman"/>
            <w:iCs/>
            <w:kern w:val="1"/>
            <w:sz w:val="24"/>
            <w:szCs w:val="24"/>
            <w:lang w:val="en-US" w:eastAsia="ar-SA"/>
          </w:rPr>
          <w:t>mail</w:t>
        </w:r>
        <w:r w:rsidRPr="00E9205C">
          <w:rPr>
            <w:rStyle w:val="Hyperlink"/>
            <w:rFonts w:ascii="Times New Roman" w:hAnsi="Times New Roman"/>
            <w:iCs/>
            <w:kern w:val="1"/>
            <w:sz w:val="24"/>
            <w:szCs w:val="24"/>
            <w:lang w:eastAsia="ar-SA"/>
          </w:rPr>
          <w:t>.</w:t>
        </w:r>
        <w:r w:rsidRPr="00C5361C">
          <w:rPr>
            <w:rStyle w:val="Hyperlink"/>
            <w:rFonts w:ascii="Times New Roman" w:hAnsi="Times New Roman"/>
            <w:iCs/>
            <w:kern w:val="1"/>
            <w:sz w:val="24"/>
            <w:szCs w:val="24"/>
            <w:lang w:val="en-US" w:eastAsia="ar-SA"/>
          </w:rPr>
          <w:t>ru</w:t>
        </w:r>
      </w:hyperlink>
    </w:p>
    <w:p w:rsidR="004B2985" w:rsidRPr="00464D5D" w:rsidRDefault="004B2985" w:rsidP="00464D5D">
      <w:pPr>
        <w:pStyle w:val="ListParagraph"/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</w:pPr>
      <w:r w:rsidRPr="00464D5D"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>Евстафьева Елена Ивановна</w:t>
      </w:r>
    </w:p>
    <w:p w:rsidR="004B2985" w:rsidRPr="00D00A44" w:rsidRDefault="004B2985" w:rsidP="00E9205C">
      <w:pPr>
        <w:widowControl w:val="0"/>
        <w:spacing w:before="120" w:after="12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kern w:val="1"/>
          <w:sz w:val="24"/>
          <w:szCs w:val="24"/>
          <w:lang w:eastAsia="ar-SA"/>
        </w:rPr>
        <w:t xml:space="preserve">ГБУ ДО ДДТ Красносельского района Санкт-Петербурга </w:t>
      </w:r>
      <w:hyperlink r:id="rId10" w:history="1">
        <w:r w:rsidRPr="00D00A4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elnaev@mail.ru</w:t>
        </w:r>
      </w:hyperlink>
    </w:p>
    <w:p w:rsidR="004B2985" w:rsidRPr="00875C1B" w:rsidRDefault="004B2985" w:rsidP="00D00A44">
      <w:pPr>
        <w:widowControl w:val="0"/>
        <w:spacing w:before="120"/>
        <w:rPr>
          <w:rFonts w:ascii="Times New Roman" w:hAnsi="Times New Roman"/>
          <w:iCs/>
          <w:kern w:val="1"/>
          <w:sz w:val="24"/>
          <w:szCs w:val="24"/>
          <w:lang w:eastAsia="ar-SA"/>
        </w:rPr>
      </w:pPr>
    </w:p>
    <w:sectPr w:rsidR="004B2985" w:rsidRPr="00875C1B" w:rsidSect="000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85" w:rsidRDefault="004B2985" w:rsidP="009D6BB9">
      <w:pPr>
        <w:spacing w:after="0" w:line="240" w:lineRule="auto"/>
      </w:pPr>
      <w:r>
        <w:separator/>
      </w:r>
    </w:p>
  </w:endnote>
  <w:endnote w:type="continuationSeparator" w:id="0">
    <w:p w:rsidR="004B2985" w:rsidRDefault="004B2985" w:rsidP="009D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85" w:rsidRDefault="004B2985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4B2985" w:rsidRDefault="004B2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85" w:rsidRDefault="004B2985" w:rsidP="009D6BB9">
      <w:pPr>
        <w:spacing w:after="0" w:line="240" w:lineRule="auto"/>
      </w:pPr>
      <w:r>
        <w:separator/>
      </w:r>
    </w:p>
  </w:footnote>
  <w:footnote w:type="continuationSeparator" w:id="0">
    <w:p w:rsidR="004B2985" w:rsidRDefault="004B2985" w:rsidP="009D6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C16"/>
    <w:multiLevelType w:val="hybridMultilevel"/>
    <w:tmpl w:val="3E8045E0"/>
    <w:lvl w:ilvl="0" w:tplc="36E68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26D8E"/>
    <w:multiLevelType w:val="hybridMultilevel"/>
    <w:tmpl w:val="247E42A8"/>
    <w:lvl w:ilvl="0" w:tplc="5EBCE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E0F4A"/>
    <w:multiLevelType w:val="hybridMultilevel"/>
    <w:tmpl w:val="937CAAE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C5E"/>
    <w:multiLevelType w:val="multilevel"/>
    <w:tmpl w:val="894A4E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23AC2AC9"/>
    <w:multiLevelType w:val="hybridMultilevel"/>
    <w:tmpl w:val="314EFE5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4F33"/>
    <w:multiLevelType w:val="hybridMultilevel"/>
    <w:tmpl w:val="9788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5144AE"/>
    <w:multiLevelType w:val="hybridMultilevel"/>
    <w:tmpl w:val="206C34C8"/>
    <w:lvl w:ilvl="0" w:tplc="612403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AC75B45"/>
    <w:multiLevelType w:val="hybridMultilevel"/>
    <w:tmpl w:val="83885F5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2F24"/>
    <w:multiLevelType w:val="hybridMultilevel"/>
    <w:tmpl w:val="5D3AE2C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7235B"/>
    <w:multiLevelType w:val="hybridMultilevel"/>
    <w:tmpl w:val="1BA02D08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F25FC"/>
    <w:multiLevelType w:val="hybridMultilevel"/>
    <w:tmpl w:val="FAB6D100"/>
    <w:lvl w:ilvl="0" w:tplc="5EBCE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54271"/>
    <w:multiLevelType w:val="hybridMultilevel"/>
    <w:tmpl w:val="522A92B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A0515"/>
    <w:multiLevelType w:val="hybridMultilevel"/>
    <w:tmpl w:val="5A42306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353E3"/>
    <w:multiLevelType w:val="hybridMultilevel"/>
    <w:tmpl w:val="C534E8E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765D8"/>
    <w:multiLevelType w:val="hybridMultilevel"/>
    <w:tmpl w:val="9E40A1C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76031"/>
    <w:multiLevelType w:val="hybridMultilevel"/>
    <w:tmpl w:val="0BE2351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3B5B"/>
    <w:multiLevelType w:val="hybridMultilevel"/>
    <w:tmpl w:val="9CBEA5C2"/>
    <w:lvl w:ilvl="0" w:tplc="4A5C21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A4024C6"/>
    <w:multiLevelType w:val="hybridMultilevel"/>
    <w:tmpl w:val="15F0ED0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73C6C"/>
    <w:multiLevelType w:val="hybridMultilevel"/>
    <w:tmpl w:val="86D298E4"/>
    <w:lvl w:ilvl="0" w:tplc="1A2C946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961984"/>
    <w:multiLevelType w:val="hybridMultilevel"/>
    <w:tmpl w:val="36E2E56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267A4"/>
    <w:multiLevelType w:val="hybridMultilevel"/>
    <w:tmpl w:val="744E57A4"/>
    <w:lvl w:ilvl="0" w:tplc="5EBCE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25EF2"/>
    <w:multiLevelType w:val="hybridMultilevel"/>
    <w:tmpl w:val="5A7CD5EC"/>
    <w:lvl w:ilvl="0" w:tplc="00000005">
      <w:start w:val="1"/>
      <w:numFmt w:val="bullet"/>
      <w:lvlText w:val=""/>
      <w:lvlJc w:val="left"/>
      <w:pPr>
        <w:tabs>
          <w:tab w:val="num" w:pos="222"/>
        </w:tabs>
        <w:ind w:left="279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>
    <w:nsid w:val="680F5479"/>
    <w:multiLevelType w:val="multilevel"/>
    <w:tmpl w:val="4120F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BEC02A7"/>
    <w:multiLevelType w:val="hybridMultilevel"/>
    <w:tmpl w:val="B164E300"/>
    <w:lvl w:ilvl="0" w:tplc="1A2C946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357255"/>
    <w:multiLevelType w:val="hybridMultilevel"/>
    <w:tmpl w:val="DB108480"/>
    <w:lvl w:ilvl="0" w:tplc="5EBCE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14433"/>
    <w:multiLevelType w:val="multilevel"/>
    <w:tmpl w:val="DD86EAF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5853408"/>
    <w:multiLevelType w:val="hybridMultilevel"/>
    <w:tmpl w:val="A21EF854"/>
    <w:lvl w:ilvl="0" w:tplc="5EBCE698">
      <w:start w:val="1"/>
      <w:numFmt w:val="bullet"/>
      <w:lvlText w:val=""/>
      <w:lvlJc w:val="left"/>
      <w:pPr>
        <w:ind w:left="6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27">
    <w:nsid w:val="7E2E022C"/>
    <w:multiLevelType w:val="multilevel"/>
    <w:tmpl w:val="10029D1E"/>
    <w:lvl w:ilvl="0">
      <w:start w:val="4"/>
      <w:numFmt w:val="decimal"/>
      <w:lvlText w:val="%1."/>
      <w:lvlJc w:val="left"/>
      <w:pPr>
        <w:ind w:left="1074" w:hanging="36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2" w:hanging="2160"/>
      </w:pPr>
      <w:rPr>
        <w:rFonts w:cs="Times New Roman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21"/>
  </w:num>
  <w:num w:numId="5">
    <w:abstractNumId w:val="1"/>
  </w:num>
  <w:num w:numId="6">
    <w:abstractNumId w:val="27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7"/>
  </w:num>
  <w:num w:numId="12">
    <w:abstractNumId w:val="12"/>
  </w:num>
  <w:num w:numId="13">
    <w:abstractNumId w:val="14"/>
  </w:num>
  <w:num w:numId="14">
    <w:abstractNumId w:val="2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20"/>
  </w:num>
  <w:num w:numId="20">
    <w:abstractNumId w:val="24"/>
  </w:num>
  <w:num w:numId="21">
    <w:abstractNumId w:val="26"/>
  </w:num>
  <w:num w:numId="22">
    <w:abstractNumId w:val="10"/>
  </w:num>
  <w:num w:numId="23">
    <w:abstractNumId w:val="6"/>
  </w:num>
  <w:num w:numId="24">
    <w:abstractNumId w:val="16"/>
  </w:num>
  <w:num w:numId="25">
    <w:abstractNumId w:val="23"/>
  </w:num>
  <w:num w:numId="26">
    <w:abstractNumId w:val="18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4E"/>
    <w:rsid w:val="00021711"/>
    <w:rsid w:val="00064EDE"/>
    <w:rsid w:val="000A26CA"/>
    <w:rsid w:val="000C77E9"/>
    <w:rsid w:val="000E3051"/>
    <w:rsid w:val="000F0277"/>
    <w:rsid w:val="000F254D"/>
    <w:rsid w:val="000F3EA1"/>
    <w:rsid w:val="00122468"/>
    <w:rsid w:val="001453C7"/>
    <w:rsid w:val="00150D79"/>
    <w:rsid w:val="00195F06"/>
    <w:rsid w:val="001A1F38"/>
    <w:rsid w:val="001D287E"/>
    <w:rsid w:val="001F6114"/>
    <w:rsid w:val="002036FD"/>
    <w:rsid w:val="002127B3"/>
    <w:rsid w:val="002477F5"/>
    <w:rsid w:val="00274D17"/>
    <w:rsid w:val="00274D8E"/>
    <w:rsid w:val="0027525A"/>
    <w:rsid w:val="00284231"/>
    <w:rsid w:val="002A6ADF"/>
    <w:rsid w:val="002C2C59"/>
    <w:rsid w:val="002E4C0B"/>
    <w:rsid w:val="002F55C6"/>
    <w:rsid w:val="00312C72"/>
    <w:rsid w:val="00316594"/>
    <w:rsid w:val="003371CF"/>
    <w:rsid w:val="00344DCE"/>
    <w:rsid w:val="0035642A"/>
    <w:rsid w:val="00357D7F"/>
    <w:rsid w:val="00381D57"/>
    <w:rsid w:val="00382C1E"/>
    <w:rsid w:val="00383014"/>
    <w:rsid w:val="00390229"/>
    <w:rsid w:val="003A6E5C"/>
    <w:rsid w:val="003A7C14"/>
    <w:rsid w:val="003B4599"/>
    <w:rsid w:val="003B57BC"/>
    <w:rsid w:val="0040664D"/>
    <w:rsid w:val="00432E59"/>
    <w:rsid w:val="0043568F"/>
    <w:rsid w:val="00440009"/>
    <w:rsid w:val="004459C1"/>
    <w:rsid w:val="004521FC"/>
    <w:rsid w:val="00464D5D"/>
    <w:rsid w:val="004865A3"/>
    <w:rsid w:val="00495598"/>
    <w:rsid w:val="004B2985"/>
    <w:rsid w:val="004D19F1"/>
    <w:rsid w:val="004E163E"/>
    <w:rsid w:val="004E1F91"/>
    <w:rsid w:val="004E5981"/>
    <w:rsid w:val="004E6FE3"/>
    <w:rsid w:val="004F6B0C"/>
    <w:rsid w:val="00512182"/>
    <w:rsid w:val="00524F50"/>
    <w:rsid w:val="00561C3E"/>
    <w:rsid w:val="00586074"/>
    <w:rsid w:val="005A48A8"/>
    <w:rsid w:val="005C324F"/>
    <w:rsid w:val="005E0DE1"/>
    <w:rsid w:val="005E5145"/>
    <w:rsid w:val="005F3106"/>
    <w:rsid w:val="00610A98"/>
    <w:rsid w:val="00626EB4"/>
    <w:rsid w:val="00633501"/>
    <w:rsid w:val="00651F49"/>
    <w:rsid w:val="00675A6A"/>
    <w:rsid w:val="0068513C"/>
    <w:rsid w:val="0068528F"/>
    <w:rsid w:val="00686816"/>
    <w:rsid w:val="006F1D59"/>
    <w:rsid w:val="007171AA"/>
    <w:rsid w:val="007B4FE2"/>
    <w:rsid w:val="007F4630"/>
    <w:rsid w:val="00811A9E"/>
    <w:rsid w:val="00815EE2"/>
    <w:rsid w:val="008249FF"/>
    <w:rsid w:val="00854637"/>
    <w:rsid w:val="00872BDB"/>
    <w:rsid w:val="00875C1B"/>
    <w:rsid w:val="0088034C"/>
    <w:rsid w:val="008930EB"/>
    <w:rsid w:val="008C302D"/>
    <w:rsid w:val="00905F63"/>
    <w:rsid w:val="009124D8"/>
    <w:rsid w:val="00923EC6"/>
    <w:rsid w:val="00940DBF"/>
    <w:rsid w:val="009506A7"/>
    <w:rsid w:val="00973B58"/>
    <w:rsid w:val="009A5AA4"/>
    <w:rsid w:val="009D43C2"/>
    <w:rsid w:val="009D6BB9"/>
    <w:rsid w:val="00A0386E"/>
    <w:rsid w:val="00A1254E"/>
    <w:rsid w:val="00A20B79"/>
    <w:rsid w:val="00A301C4"/>
    <w:rsid w:val="00A37540"/>
    <w:rsid w:val="00A70F95"/>
    <w:rsid w:val="00A94CA0"/>
    <w:rsid w:val="00AA30A5"/>
    <w:rsid w:val="00AB66C0"/>
    <w:rsid w:val="00AD197F"/>
    <w:rsid w:val="00AD2337"/>
    <w:rsid w:val="00AD7881"/>
    <w:rsid w:val="00B041E4"/>
    <w:rsid w:val="00B410FE"/>
    <w:rsid w:val="00B42A4C"/>
    <w:rsid w:val="00B47D74"/>
    <w:rsid w:val="00B66050"/>
    <w:rsid w:val="00B75988"/>
    <w:rsid w:val="00BA1A84"/>
    <w:rsid w:val="00BE1271"/>
    <w:rsid w:val="00BE5679"/>
    <w:rsid w:val="00BF4A3A"/>
    <w:rsid w:val="00C000A9"/>
    <w:rsid w:val="00C05C12"/>
    <w:rsid w:val="00C26A59"/>
    <w:rsid w:val="00C5361C"/>
    <w:rsid w:val="00C649B9"/>
    <w:rsid w:val="00C93C91"/>
    <w:rsid w:val="00CA33B7"/>
    <w:rsid w:val="00CA4CA6"/>
    <w:rsid w:val="00CA643B"/>
    <w:rsid w:val="00CB0927"/>
    <w:rsid w:val="00CC650E"/>
    <w:rsid w:val="00D00A44"/>
    <w:rsid w:val="00D074D4"/>
    <w:rsid w:val="00D14156"/>
    <w:rsid w:val="00D14565"/>
    <w:rsid w:val="00D24177"/>
    <w:rsid w:val="00D35E92"/>
    <w:rsid w:val="00D454D0"/>
    <w:rsid w:val="00D743A7"/>
    <w:rsid w:val="00D94DF9"/>
    <w:rsid w:val="00DA0129"/>
    <w:rsid w:val="00DC2EE2"/>
    <w:rsid w:val="00DC45E4"/>
    <w:rsid w:val="00DD25D2"/>
    <w:rsid w:val="00DE3292"/>
    <w:rsid w:val="00DF60F1"/>
    <w:rsid w:val="00E141F8"/>
    <w:rsid w:val="00E16BC1"/>
    <w:rsid w:val="00E253C0"/>
    <w:rsid w:val="00E641B6"/>
    <w:rsid w:val="00E671BA"/>
    <w:rsid w:val="00E9205C"/>
    <w:rsid w:val="00EB61E3"/>
    <w:rsid w:val="00EC57E4"/>
    <w:rsid w:val="00EE2D50"/>
    <w:rsid w:val="00F4277C"/>
    <w:rsid w:val="00F432A8"/>
    <w:rsid w:val="00F4564B"/>
    <w:rsid w:val="00F627D6"/>
    <w:rsid w:val="00F66266"/>
    <w:rsid w:val="00F777C4"/>
    <w:rsid w:val="00F8727A"/>
    <w:rsid w:val="00FB3D7C"/>
    <w:rsid w:val="00FD20C6"/>
    <w:rsid w:val="00FD701B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B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BB9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9D6BB9"/>
    <w:pPr>
      <w:ind w:left="720"/>
      <w:contextualSpacing/>
    </w:pPr>
  </w:style>
  <w:style w:type="paragraph" w:styleId="NormalWeb">
    <w:name w:val="Normal (Web)"/>
    <w:basedOn w:val="Normal"/>
    <w:uiPriority w:val="99"/>
    <w:rsid w:val="00B4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Normal"/>
    <w:uiPriority w:val="99"/>
    <w:rsid w:val="00B4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Normal"/>
    <w:uiPriority w:val="99"/>
    <w:rsid w:val="00B4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5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00A44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316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na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fimchik_m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2285</Words>
  <Characters>13027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Ирина</cp:lastModifiedBy>
  <cp:revision>16</cp:revision>
  <cp:lastPrinted>2017-11-09T09:49:00Z</cp:lastPrinted>
  <dcterms:created xsi:type="dcterms:W3CDTF">2017-11-14T07:05:00Z</dcterms:created>
  <dcterms:modified xsi:type="dcterms:W3CDTF">2019-12-31T05:11:00Z</dcterms:modified>
</cp:coreProperties>
</file>